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5A9" w:rsidRPr="005405A9" w:rsidRDefault="00677E86" w:rsidP="005405A9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E:\отчет на апрель\тит скан самообсле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отчет на апрель\тит скан самообсле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Times New Roman"/>
          <w:kern w:val="2"/>
          <w:sz w:val="32"/>
          <w:szCs w:val="32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  <w:t>СОДЕРЖАНИЕ</w:t>
      </w: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  <w:t> </w:t>
      </w:r>
    </w:p>
    <w:p w:rsidR="009013A1" w:rsidRPr="009013A1" w:rsidRDefault="009013A1" w:rsidP="009013A1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caps/>
          <w:kern w:val="2"/>
          <w:sz w:val="24"/>
          <w:szCs w:val="24"/>
          <w:lang w:eastAsia="hi-IN" w:bidi="hi-IN"/>
        </w:rPr>
        <w:t>1</w:t>
      </w:r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 xml:space="preserve">.1. Общая характеристика </w:t>
      </w:r>
      <w:proofErr w:type="gramStart"/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>дошкольного</w:t>
      </w:r>
      <w:proofErr w:type="gramEnd"/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 xml:space="preserve"> образовательного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>учреждения…………………………………………………………………………….    3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1.2.КАЧЕСТВО КАДРОВОГО ОБЕСПЕЧЕНИЯ ОБРАЗОВАТЕЛЬНОГО УЧРЕЖДЕНИЯ………………………………………………………………………………  3-4</w:t>
      </w:r>
      <w:bookmarkStart w:id="0" w:name="_GoBack"/>
      <w:bookmarkEnd w:id="0"/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1.3.УЧЕБНО-МЕТОДИЧЕСКОЕ   И                   БИБЛИОТЕЧНО-ИНФОРМАЦИОННОЕ                     ОБЕСПЕЧЕНИЕ ОБРАЗОВАТЕЛЬНОГО УЧРЕЖДЕНИЯ…………………………….. 4-9.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1.4.МАТЕРИАЛЬНО-ТЕХНИЧЕСКАЯ БАЗА ОБРАЗОВАТЕЛЬНОГО УЧРЕЖДЕНИЯ  ………………………………………………………………………………………………. 9-14                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СИСТЕМА УПРАВЛЕНИЯ УЧРЕЖДЕНИЯ………………………………………..14</w:t>
      </w:r>
    </w:p>
    <w:p w:rsidR="009013A1" w:rsidRPr="009013A1" w:rsidRDefault="009013A1" w:rsidP="009013A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1.6. СОДЕРЖАНИЯ И КАЧЕСТВА ПОДГОТОВКИ ВОСПИТАННИКОВ……………15-17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1.7. ОРГАНИЗАЦИЯ ВОСПИТАТЕЛЬНО-ОБРАЗОВАТЕЛЬНОГО ПРОЦЕССА......17-20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1.8. ОЦЕНКА ФУНКЦИОНИРОВАНИЯ ВНУТРЕННЕЙ СИСТЕМЫ </w:t>
      </w:r>
      <w:r w:rsidRPr="009013A1">
        <w:rPr>
          <w:rFonts w:ascii="Times New Roman" w:eastAsia="Calibri" w:hAnsi="Times New Roman" w:cs="Times New Roman"/>
          <w:sz w:val="24"/>
          <w:szCs w:val="24"/>
        </w:rPr>
        <w:t>ОЦЕНКИ КАЧЕСТВА ОБРАЗОВАНИЯ ……………………………………………………………20-21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ПОКАЗАТЕЛИ ДЕЯТЕЛЬНОСТИ  ДОШКОЛЬНОЙ ОБРАЗОВАТЕЛЬНОЙ ОРГАНИЗАЦИИ</w:t>
      </w:r>
      <w:proofErr w:type="gram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,П</w:t>
      </w:r>
      <w:proofErr w:type="gram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ОДЛЕЖАЩЕЙ САМООБСЛЕДОВАНИЮ………………………21-24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  <w:t xml:space="preserve">1.1. </w:t>
      </w:r>
      <w:r w:rsidRPr="009013A1">
        <w:rPr>
          <w:rFonts w:ascii="Times New Roman" w:eastAsia="SimSun" w:hAnsi="Times New Roman" w:cs="Times New Roman"/>
          <w:b/>
          <w:caps/>
          <w:kern w:val="2"/>
          <w:sz w:val="24"/>
          <w:szCs w:val="24"/>
          <w:lang w:eastAsia="hi-IN" w:bidi="hi-IN"/>
        </w:rPr>
        <w:t>Общая характеристика дошкольного образовательного учреждения.</w:t>
      </w:r>
    </w:p>
    <w:p w:rsidR="009013A1" w:rsidRPr="009013A1" w:rsidRDefault="009013A1" w:rsidP="009013A1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13A1" w:rsidRDefault="009013A1" w:rsidP="009013A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Информационная карта</w:t>
      </w:r>
    </w:p>
    <w:p w:rsidR="00210A57" w:rsidRPr="009013A1" w:rsidRDefault="00210A57" w:rsidP="009013A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9"/>
        <w:gridCol w:w="5204"/>
      </w:tblGrid>
      <w:tr w:rsidR="007A04DE" w:rsidRPr="007A04DE" w:rsidTr="004A5B68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7A04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Наименование учреждения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Муниципальное бюджетное дошкольное образовательное учреждение «</w:t>
            </w:r>
            <w:proofErr w:type="spellStart"/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Хозесановский</w:t>
            </w:r>
            <w:proofErr w:type="spellEnd"/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детский сад «Аленушка»  </w:t>
            </w:r>
            <w:proofErr w:type="spellStart"/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Кайбицкого</w:t>
            </w:r>
            <w:proofErr w:type="spellEnd"/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муниципального района Республики Татарстан»</w:t>
            </w:r>
          </w:p>
        </w:tc>
      </w:tr>
      <w:tr w:rsidR="007A04DE" w:rsidRPr="007A04DE" w:rsidTr="004A5B68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7A04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Организационно-правовая форма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Учреждение</w:t>
            </w:r>
          </w:p>
        </w:tc>
      </w:tr>
      <w:tr w:rsidR="007A04DE" w:rsidRPr="007A04DE" w:rsidTr="004A5B68">
        <w:trPr>
          <w:trHeight w:val="348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7A04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Тип образовательной организации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7A04DE">
              <w:rPr>
                <w:rFonts w:ascii="Times New Roman" w:eastAsia="Calibri" w:hAnsi="Times New Roman" w:cs="Times New Roman"/>
                <w:sz w:val="24"/>
                <w:szCs w:val="24"/>
              </w:rPr>
              <w:t>Дошкольная образовательная  организация</w:t>
            </w:r>
          </w:p>
        </w:tc>
      </w:tr>
      <w:tr w:rsidR="007A04DE" w:rsidRPr="007A04DE" w:rsidTr="004A5B68">
        <w:trPr>
          <w:trHeight w:val="360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7A04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Тип муниципального учреждения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04DE">
              <w:rPr>
                <w:rFonts w:ascii="Times New Roman" w:eastAsia="Calibri" w:hAnsi="Times New Roman" w:cs="Times New Roman"/>
                <w:sz w:val="24"/>
                <w:szCs w:val="24"/>
              </w:rPr>
              <w:t>Бюджетное учреждение</w:t>
            </w:r>
          </w:p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7A04DE" w:rsidRPr="007A04DE" w:rsidTr="004A5B68">
        <w:trPr>
          <w:trHeight w:val="177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7A04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Юридический адрес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422326, Республика Татарстан, </w:t>
            </w:r>
            <w:proofErr w:type="spellStart"/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Кайбицкий</w:t>
            </w:r>
            <w:proofErr w:type="spellEnd"/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район </w:t>
            </w:r>
            <w:proofErr w:type="spellStart"/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</w:t>
            </w:r>
            <w:proofErr w:type="gramStart"/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.Х</w:t>
            </w:r>
            <w:proofErr w:type="gramEnd"/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озесаново</w:t>
            </w:r>
            <w:proofErr w:type="spellEnd"/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 ул. Центральная, д.13</w:t>
            </w:r>
          </w:p>
        </w:tc>
      </w:tr>
      <w:tr w:rsidR="007A04DE" w:rsidRPr="007A04DE" w:rsidTr="004A5B68">
        <w:trPr>
          <w:trHeight w:val="177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7A04D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Электронный адрес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" w:history="1">
              <w:r w:rsidRPr="007A04DE">
                <w:rPr>
                  <w:rFonts w:ascii="Arial" w:eastAsia="Calibri" w:hAnsi="Arial" w:cs="Arial"/>
                  <w:color w:val="0000FF" w:themeColor="hyperlink"/>
                  <w:sz w:val="20"/>
                  <w:szCs w:val="20"/>
                  <w:u w:val="single"/>
                  <w:shd w:val="clear" w:color="auto" w:fill="FFFFFF"/>
                </w:rPr>
                <w:t>hozesanovo-alenushka@rambler.ru</w:t>
              </w:r>
            </w:hyperlink>
            <w:r w:rsidRPr="007A04DE">
              <w:rPr>
                <w:rFonts w:ascii="Arial" w:eastAsia="Calibri" w:hAnsi="Arial" w:cs="Arial"/>
                <w:color w:val="7F87A0"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  <w:tr w:rsidR="007A04DE" w:rsidRPr="007A04DE" w:rsidTr="004A5B68">
        <w:trPr>
          <w:trHeight w:val="300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7A04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Телефон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8 9050382136</w:t>
            </w:r>
          </w:p>
        </w:tc>
      </w:tr>
      <w:tr w:rsidR="007A04DE" w:rsidRPr="007A04DE" w:rsidTr="004A5B68">
        <w:trPr>
          <w:trHeight w:val="300"/>
        </w:trPr>
        <w:tc>
          <w:tcPr>
            <w:tcW w:w="4259" w:type="dxa"/>
          </w:tcPr>
          <w:p w:rsidR="007A04DE" w:rsidRPr="007A04DE" w:rsidRDefault="007A04DE" w:rsidP="007A04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5204" w:type="dxa"/>
            <w:vAlign w:val="center"/>
          </w:tcPr>
          <w:p w:rsidR="007A04DE" w:rsidRPr="007A04DE" w:rsidRDefault="007A04DE" w:rsidP="007A04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6-ти дневной рабочей неделе с 7.30 до 16.30, </w:t>
            </w:r>
          </w:p>
          <w:p w:rsidR="007A04DE" w:rsidRPr="007A04DE" w:rsidRDefault="007A04DE" w:rsidP="007A04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выходной день -  воскресенье.</w:t>
            </w:r>
          </w:p>
        </w:tc>
      </w:tr>
      <w:tr w:rsidR="007A04DE" w:rsidRPr="007A04DE" w:rsidTr="004A5B68">
        <w:trPr>
          <w:trHeight w:val="595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7A04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Лицензия на осуществление  образовательной деятельности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A04D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от 21.10.2016 г. № 8874, серии 16 Л 01 №0004914</w:t>
            </w:r>
          </w:p>
        </w:tc>
      </w:tr>
      <w:tr w:rsidR="007A04DE" w:rsidRPr="007A04DE" w:rsidTr="004A5B68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7A04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Заведующая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proofErr w:type="spellStart"/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Канашова</w:t>
            </w:r>
            <w:proofErr w:type="spellEnd"/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Наргиза</w:t>
            </w:r>
            <w:proofErr w:type="spellEnd"/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Ташпулатовна</w:t>
            </w:r>
            <w:proofErr w:type="spellEnd"/>
          </w:p>
        </w:tc>
      </w:tr>
      <w:tr w:rsidR="007A04DE" w:rsidRPr="007A04DE" w:rsidTr="004A5B68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7A04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Общее количество групп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7A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</w:tr>
    </w:tbl>
    <w:p w:rsidR="009013A1" w:rsidRPr="009013A1" w:rsidRDefault="009013A1" w:rsidP="009013A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число воспитанников - 2</w:t>
      </w:r>
      <w:r w:rsidR="007A04DE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 </w:t>
      </w:r>
    </w:p>
    <w:p w:rsidR="009013A1" w:rsidRPr="009013A1" w:rsidRDefault="009013A1" w:rsidP="009013A1">
      <w:pPr>
        <w:widowControl w:val="0"/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В детском саду функционирует две разновозрастные  группы общеразвивающей направленности. Возраст детей, посещающих дошкольное учреждение, от 1,6 </w:t>
      </w:r>
      <w:r w:rsidRPr="009013A1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до 7 лет</w:t>
      </w:r>
      <w:r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. Девять   детей из многодетных,  три воспитанника из неполных семей, детей с ограниченным здоровьем нет.  </w:t>
      </w:r>
    </w:p>
    <w:p w:rsidR="009013A1" w:rsidRPr="009013A1" w:rsidRDefault="009013A1" w:rsidP="009013A1">
      <w:pPr>
        <w:widowControl w:val="0"/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Прием в МБДОУ осуществляется в соответствии с Положением о порядке приёма детей в муниципальное дошкольное образовательное учреждение. Отношения между родителями воспитанников и законными представителями строятся на договорной основе.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2. Качество кадрового обеспечения образовательного учреждения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 прохождения аттестации, повышения квалификации педагогов.</w:t>
      </w:r>
    </w:p>
    <w:p w:rsidR="009013A1" w:rsidRPr="009013A1" w:rsidRDefault="009013A1" w:rsidP="009013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образовательное учреждение укомплектовано кадрами  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9013A1" w:rsidRPr="009013A1" w:rsidRDefault="009013A1" w:rsidP="009013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Уровень своих достижений педагоги доказывают, участвуя в методических мероприятиях разного уровня (ДОУ, район), а также при участии в профессиональных конкурсах.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способности.</w:t>
      </w:r>
    </w:p>
    <w:p w:rsidR="009013A1" w:rsidRPr="009013A1" w:rsidRDefault="009013A1" w:rsidP="009013A1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013A1" w:rsidRPr="009013A1" w:rsidRDefault="009013A1" w:rsidP="009013A1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Уровень образования кадров: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педагоги имеют высшее педагогическое образование. </w:t>
      </w:r>
    </w:p>
    <w:p w:rsidR="009013A1" w:rsidRPr="009013A1" w:rsidRDefault="009013A1" w:rsidP="009013A1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701"/>
        <w:gridCol w:w="1984"/>
        <w:gridCol w:w="1560"/>
        <w:gridCol w:w="2126"/>
        <w:gridCol w:w="1808"/>
      </w:tblGrid>
      <w:tr w:rsidR="007A04DE" w:rsidRPr="007A04DE" w:rsidTr="004A5B68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по диплому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</w:tr>
      <w:tr w:rsidR="007A04DE" w:rsidRPr="007A04DE" w:rsidTr="004A5B68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Канашова</w:t>
            </w:r>
            <w:proofErr w:type="spellEnd"/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Педагогика и психология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7A04DE" w:rsidRPr="007A04DE" w:rsidTr="004A5B68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Бартязова</w:t>
            </w:r>
            <w:proofErr w:type="spellEnd"/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Педагогика и психология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квалификационная категория, </w:t>
            </w:r>
          </w:p>
        </w:tc>
      </w:tr>
      <w:tr w:rsidR="007A04DE" w:rsidRPr="007A04DE" w:rsidTr="004A5B68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Мурсякова</w:t>
            </w:r>
            <w:proofErr w:type="spellEnd"/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В.Н.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«Педагогика и психология дошкольного, и инклюзивного образования»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</w:tbl>
    <w:p w:rsidR="009013A1" w:rsidRPr="009013A1" w:rsidRDefault="009013A1" w:rsidP="009013A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Стаж работы педагогических работников</w:t>
      </w:r>
    </w:p>
    <w:tbl>
      <w:tblPr>
        <w:tblW w:w="0" w:type="auto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61"/>
        <w:gridCol w:w="6354"/>
      </w:tblGrid>
      <w:tr w:rsidR="009013A1" w:rsidRPr="009013A1" w:rsidTr="005329B5">
        <w:trPr>
          <w:trHeight w:val="180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Стаж работы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На 2019 год</w:t>
            </w:r>
          </w:p>
        </w:tc>
      </w:tr>
      <w:tr w:rsidR="009013A1" w:rsidRPr="009013A1" w:rsidTr="005329B5">
        <w:trPr>
          <w:trHeight w:val="165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9013A1" w:rsidRPr="009013A1" w:rsidTr="005329B5">
        <w:trPr>
          <w:trHeight w:val="132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Свыше 10 лет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7A04DE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</w:tbl>
    <w:p w:rsidR="007A04DE" w:rsidRPr="007A04DE" w:rsidRDefault="007A04DE" w:rsidP="007A04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4DE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учреждении работает 3 педагога: 1 педагог  имеет первую квалификационную категорию. Все прошли курсы повышения квалификации.</w:t>
      </w:r>
    </w:p>
    <w:p w:rsidR="007A04DE" w:rsidRPr="007A04DE" w:rsidRDefault="007A04DE" w:rsidP="007A04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04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квалификации:</w:t>
      </w: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2693"/>
        <w:gridCol w:w="2268"/>
        <w:gridCol w:w="2375"/>
      </w:tblGrid>
      <w:tr w:rsidR="007A04DE" w:rsidRPr="007A04DE" w:rsidTr="004A5B68"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/категория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2016-17уч</w:t>
            </w:r>
            <w:proofErr w:type="gramStart"/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2017-18уч</w:t>
            </w:r>
            <w:proofErr w:type="gramStart"/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2018-2019уч</w:t>
            </w:r>
            <w:proofErr w:type="gramStart"/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</w:p>
        </w:tc>
      </w:tr>
      <w:tr w:rsidR="007A04DE" w:rsidRPr="007A04DE" w:rsidTr="004A5B68"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4DE" w:rsidRPr="007A04DE" w:rsidRDefault="007A04DE" w:rsidP="007A04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7A04DE" w:rsidRPr="007A04DE" w:rsidRDefault="007A04DE" w:rsidP="007A04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4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Вывод: Педагогический коллектив детского сада постоянно работает над повышением   профессиональной компетентности, своевременно повышают квалификацию, проходят аттестацию, регулярно участвуют в различных профессиональных конкурсах.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1.3.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Учебно-методическое и библиотечно-информационное обеспечение образовательного учреждения.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МБДОУ реализует ООП, </w:t>
      </w:r>
      <w:proofErr w:type="gram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разработанную</w:t>
      </w:r>
      <w:proofErr w:type="gram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основе примерной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Вераксы</w:t>
      </w:r>
      <w:proofErr w:type="spell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Т.С.Комаровой</w:t>
      </w:r>
      <w:proofErr w:type="spell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М.А.Васильевой</w:t>
      </w:r>
      <w:proofErr w:type="spell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Часть ООП ДОО, формируемая участниками образовательных отношений, реализуется на основании: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- региональной программы дошкольного образования (авт. Р.К.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Шаехова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Сөене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>ч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Радость познания: региональная образовательная программа дошкольного образования  ( авт.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Р.К.Шаехова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- УМК «Изучаем русский язык» (авт.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С.М.Гаффарова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Г.З.Гарафиева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и др.);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color w:val="FF0000"/>
          <w:sz w:val="24"/>
          <w:szCs w:val="24"/>
        </w:rPr>
        <w:lastRenderedPageBreak/>
        <w:t xml:space="preserve">- 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t>УМК «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Туган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телдә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сөйләшәбез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», (авт.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Хазратова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Ф.В.,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Шарафутдинова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З.Г.,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Хабибулина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И.Ж.).</w:t>
      </w:r>
    </w:p>
    <w:p w:rsidR="009013A1" w:rsidRPr="009013A1" w:rsidRDefault="009013A1" w:rsidP="009013A1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         - УМК  </w:t>
      </w:r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“Мәктәпкәчә яшьтәгелә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әлифбасы. “Авазларны уйнатып мәктәпкәчә яшьтәгеләр әлифбасы” методик кулланма (Р.К.Шаехова)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Ведущие цели Программы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t>развитие личности детей дошкольного возраста в различных видах общения и деятельности с учётом их возрастных, индивидуальных, психологических и физиологических особенностей.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1. Охрана и укрепление физического и психического здоровья детей, в том числе их эмоционального благополучия.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2. 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3. 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4.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5.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6. 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к учебной деятельности.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7. 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8. Формирование социокультурной среды, соответствующей возрастным, индивидуальным, психологическим  и физиологическим особенностям детей.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9. 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Образовательный процесс построен на принципе комплексно-тематического планирования. Данный подход подразумевает широкое  использование разнообразных форм работы с </w:t>
      </w:r>
      <w:proofErr w:type="gram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детьми</w:t>
      </w:r>
      <w:proofErr w:type="gram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как в совместной деятельности, так и в самостоятельной деятельности детей и использует ведущую деятельность дошкольников – игру как основу организации жизнедеятельности детского сообщества.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Цели и задачи воспитания определены результатами анализа предшествующей педагогической деятельности, потребностей родителей.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МБДОУ частично </w:t>
      </w:r>
      <w:proofErr w:type="gram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</w:t>
      </w:r>
      <w:proofErr w:type="gram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методическим пособием.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Перечень литературных источников: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Примерная основная образовательная программа дошкольного образования «От рождения до школы» /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Н.Е.Вераксы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Т.С.Комарова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Н.А.Васильева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.  – М.: МОЗАИКА – СИНТЕЗ, 2015г.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Региональный компонент: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Шаехова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Р.К. «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Сөенеч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» – «Радость познания»</w:t>
      </w:r>
      <w:r w:rsidRPr="009013A1">
        <w:rPr>
          <w:rFonts w:ascii="Times New Roman" w:eastAsia="Calibri" w:hAnsi="Times New Roman" w:cs="Times New Roman"/>
          <w:sz w:val="24"/>
          <w:szCs w:val="24"/>
        </w:rPr>
        <w:tab/>
        <w:t>- региональная образовательная программа дошкольного образования / - Казань, 2016;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- Региональная программа дошкольного образования /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.- РИЦ, 2012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7656"/>
      </w:tblGrid>
      <w:tr w:rsidR="009013A1" w:rsidRPr="009013A1" w:rsidTr="005329B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группы раннего возраста (1,5-3)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сөйләшәбез”Балалар бакчасында татар телендә тәрбия һәм белем бирү( беренче кече яшьтәгеләр төркеме): тәрбиячеләр өчен методик кулланма.   Казан: Татарстан китап нәшрияты, 2012.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ind w:left="56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</w:tc>
      </w:tr>
      <w:tr w:rsidR="009013A1" w:rsidRPr="005405A9" w:rsidTr="005329B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младшей группы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(3-4)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Комарова Т.С. Изобразительная деятельность в детском саду. Младшая группа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для занятий с детьми 3-4 лет) Издательство: Мозаик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а-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Синтез, Москва 2016.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-80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О.А.Соломенникова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природой в детском саду» Младшая группа ( для занятий с детьми 3-4 лет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)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здательство:Мозаика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 Синтез, Москва 2018.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-64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саду. Младшая группа  ( для занятий 3-4 лет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)И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здательство: Мозаик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а-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Синтез, Москва 2016.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- 80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 (3-4 яшьлекләр) методик кулланма Казан “Фолиант” 2013.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 “Әй уйныйбыз, уйныйбыз...” ( балалар бакчасында хәрәкәтле уеннар: балалар бакчасы тәрбиячеләре һәм физкультура инструкторлары өчен методик кулланма) Казан: Беренче полиграфия компаниясе, 2013.-224б.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/>
              </w:rPr>
            </w:pPr>
          </w:p>
        </w:tc>
      </w:tr>
      <w:tr w:rsidR="009013A1" w:rsidRPr="009013A1" w:rsidTr="005329B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средней группы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(4 - 5)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Помораева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В.А.  «Формирование элементарных математических представлений» Средняя группа.  - М.: Мозаика-Синтез, 2017. – 64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О.А.Соломенникова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природой в детском саду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: Сред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няя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группа.- М.: Мозаика-Синтез, 201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7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 – 96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Комарова Т.С. «Изобразительная деятельность в детском саду» Средняя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группа.- М.: Мозаик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а-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Синтез, 2017.- 96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 (4-5 яшьлекләр) методик әсбап. –Казан: Инновацион технологияләр үзәге.-2013.-256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 “Әй уйныйбыз, уйныйбыз...” ( балалар бакчасында хәрәкәтле уеннар: балалар бакчасы тәрбиячеләре һәм физкультура инструкторлары өчен методик кулланма) Казан: Беренче полиграфия компаниясе, 2013.-224б.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Гаффарова С.М., Гарафиева Г.З., Гарипова Д.С., Билалова Г.М., Нигматуллина Р.Ф., Бадрутдинова З.Ф. «Изучаем русский язык” методическое пособие по обучению русскому языку детей дошкольного возраста. –Казань: Татарское республиканское издательство “Хэтер”, 2012.-295 с.</w:t>
            </w:r>
          </w:p>
        </w:tc>
      </w:tr>
      <w:tr w:rsidR="009013A1" w:rsidRPr="009013A1" w:rsidTr="005329B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старшей группы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( 5 - 6)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-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И.А.Помораева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 «Формирование элементарных математических представлений в старшей группе детского сада». Конспекты занятий. – М.: МОЗАИКА-СИНТЕЗ, 2016. – 80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О.А.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Дыбина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предметным  и социальным окружением в старшей группе детского сада». Конспекты занятий. – М.: МОЗАИКА-СИНТЕЗ, 2012. – 64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О.А.Соломенникова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природой в детском саду в старшей группе детского сада». Конспекты занятий. – М.: МОЗАИКА-СИНТЕЗ, 2016. – 112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Куцакова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Л.В. «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Конструирование из строительного материала”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старшая группа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-М: Мозаика- Синтез, 2016.</w:t>
            </w:r>
          </w:p>
        </w:tc>
      </w:tr>
      <w:tr w:rsidR="009013A1" w:rsidRPr="009013A1" w:rsidTr="005329B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подготовительной группы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(6 - 7)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176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Помораева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И. А.,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В. А. Формирование элементарных математических представлений: Подготовительная к школе группа. – М.: МОЗАИКА - СИНТЕЗ, 2016.- 176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176" w:right="-30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Дыбина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О. В. «Занятия по ознакомлению с окружающим миром в подготовительной к школе группе детского сада». Конспекты занятий. – М.: </w:t>
            </w:r>
            <w:r w:rsidRPr="009013A1"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eastAsia="ru-RU"/>
              </w:rPr>
              <w:t>Мозаика-Синтез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, 2016.-64с.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176" w:right="-30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О. А. «Ознакомление с природой в детском саду». Подготовительная к школе группа.- М.: </w:t>
            </w:r>
            <w:r w:rsidRPr="009013A1"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eastAsia="ru-RU"/>
              </w:rPr>
              <w:t>Мозаика-Синтез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, 2017.-112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176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 w:bidi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Гаффарова С.М., Гарафиева Г.З., Гарипова Д.С., Билалова Г.М., Нигматуллина Р.Ф., Бадрутдинова З.Ф. «Изучаем русский язык” методическое пособие по обучению русскому языку детей дошкольного возраста. –Казань: Татарское республиканское издательство “Хэтер”, 2012.-295 с.</w:t>
            </w:r>
          </w:p>
        </w:tc>
      </w:tr>
      <w:tr w:rsidR="009013A1" w:rsidRPr="009013A1" w:rsidTr="005329B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родному языку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Закирова К.В.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аланы: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бакчасы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т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рбиячел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ре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м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нил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р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ө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хрестоматия.- Казан: РИЦ, 2011.- 560 б.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З.М., Исаева Р.С.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Үстерешле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, 2013.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Закирова К.В.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уйныйүсәбез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Татарстан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китапнәшрияте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, 2010.</w:t>
            </w:r>
          </w:p>
          <w:p w:rsidR="009013A1" w:rsidRPr="009013A1" w:rsidRDefault="009013A1" w:rsidP="009013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Р.Ә., Сафиуллина Г.М.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бакчасынд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аәдә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әхлактәрбиясе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2013. 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Балаларбакчасында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әдә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әхлактәрбиясе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сб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әпөчен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аудио-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кушымта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Казань: Компания «Аксу», 2013.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уйнап-көлеп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үсә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Казань: редакционно-издательский центр, 2012.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тәрбиячеләре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физкультура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инспекторлары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2013. </w:t>
            </w:r>
          </w:p>
          <w:p w:rsidR="009013A1" w:rsidRPr="009013A1" w:rsidRDefault="009013A1" w:rsidP="009013A1">
            <w:pPr>
              <w:tabs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Важиева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Л.Н.,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Зуфарова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Р.С.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Тугантелдә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5-7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яшьлекбалаларнытугантелдәсөйләшергәөйрәтубуенча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ярдемлек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Тез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.: - 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Казан: ФОЛИАНТ, 2012.- 304. </w:t>
            </w:r>
          </w:p>
          <w:p w:rsidR="009013A1" w:rsidRPr="009013A1" w:rsidRDefault="009013A1" w:rsidP="009013A1">
            <w:pPr>
              <w:tabs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әктәпкәчә яшьтәгеләр әлифбасы. Авазларны уйнатып” методик кулланма.  Мәктәпкә әзерлек төркемендә эшләүче тәрбиячеләр өчен.  “ХӘТЕР”, 2011. </w:t>
            </w:r>
          </w:p>
        </w:tc>
      </w:tr>
      <w:tr w:rsidR="009013A1" w:rsidRPr="009013A1" w:rsidTr="005329B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Музыкальное развитие в ДОО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-М.Б.Зацепина Музыкальное воспитание в детском саду Москва 2016г.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З.Г. Ибрагимова “Танцуй веселей” методическое пособие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.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Казань “Халкыбыз мирасы” 2012.-135с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Бакча балалары өчен биюләр “Шома бас” методик кулланма аудио-язма”, 2011 нче ел  Компания“Аксу”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-”Чәбәк-чәбәк итә ул” №1(1-2 яшькә кадәр) Татарстан Республикасы Мәгариф һәм фән  министрлыгыРеспублика мәгълүмат - методик тәэмин итү үзәге. 2007 нче ел.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-“Бир кулыңны булсын матур түгәрәк”  №2(2- 3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“Без шатлык таратабыз, уйнарга яратабыз” №3(3 -4,4-5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-”Без -  бәхетле, шат балалар уйныйбыз әйлән-бәйлән” №4(5-6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-”Уйныйк бергә,биик бергә, ямь булсын яшь күңелгә” №5(6-7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-”Туган телдә сөйләшәбез” методик кулланма өчен аудио-кушымта Компания “Аксу”2013нче ел.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-”Балалар бакчасында  әдәп-әхлак тәрбиясе” Татарстан Республикасы Мәгариф һәм фән  министрлыгы 2013 нче ел.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-З.Г.Ибрагимова ,Р.Г. Гилязутдинова “Әйлән бәйлән” хрестоматия  5-6 яшь Татарстан китап нәшрияте 2016.-207с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  З.Г.Ибрагимова ,Р.Г. Гилязутдинова     “Әйлән бәйлән” хрестоматия  4-5 яшь  Татарстан китап нәшрияте 2017 .-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-Танцы народов Поволжья. Казань “Аксу” 2012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tt-RU" w:bidi="tt-RU"/>
              </w:rPr>
              <w:t xml:space="preserve">Шома </w:t>
            </w: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бас”. Видео-приложение к УМК по обучению детей дошкольного возраста татарским танцевальным движениям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Казань “Аксу” 2013</w:t>
            </w:r>
          </w:p>
        </w:tc>
      </w:tr>
      <w:tr w:rsidR="009013A1" w:rsidRPr="009013A1" w:rsidTr="005329B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 в ДОО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Вторая младшая группа.- М.:, 2016.-80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Старшая группа.- М.:, 2017.-128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Подготовительная к школе группа.- М.:, 201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7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.-112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Л.Р.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“Ә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й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”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...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Балаларбакчасында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хә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әкәтле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бакчасы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тәрбиячеләре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әм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физкультура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инструкторлары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өчен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.-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, 2013.- 224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Л.Р.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уйнап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-к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ө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лепусә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балаларбакчасындауеннар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балаларбакчасытәрбиячеләре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әм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физкультура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инструкторларыөчен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/ К.В. Закирова, Л.М.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 - Казан: Редакционно-издательский центр, 2012.- 192 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ind w:right="539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3"/>
        </w:rPr>
        <w:t xml:space="preserve">       Для разностороннего развития детей  в детском саду созданы необходимые условия</w:t>
      </w:r>
      <w:proofErr w:type="gramStart"/>
      <w:r w:rsidRPr="009013A1">
        <w:rPr>
          <w:rFonts w:ascii="Times New Roman" w:eastAsia="Calibri" w:hAnsi="Times New Roman" w:cs="Times New Roman"/>
          <w:sz w:val="23"/>
        </w:rPr>
        <w:t xml:space="preserve">.. </w:t>
      </w:r>
      <w:proofErr w:type="gramEnd"/>
      <w:r w:rsidRPr="009013A1">
        <w:rPr>
          <w:rFonts w:ascii="Times New Roman" w:eastAsia="Calibri" w:hAnsi="Times New Roman" w:cs="Times New Roman"/>
          <w:sz w:val="23"/>
        </w:rPr>
        <w:t xml:space="preserve">В  каждой группе по каждому направлению развития ребенка собран дидактический и методический материал. </w:t>
      </w:r>
      <w:r w:rsidRPr="009013A1">
        <w:rPr>
          <w:rFonts w:ascii="Times New Roman" w:eastAsia="Calibri" w:hAnsi="Times New Roman" w:cs="Times New Roman"/>
          <w:sz w:val="24"/>
        </w:rPr>
        <w:t>Педагоги имеют свободный доступ к Интернет-ресурсу. Дошкольное учреждение осуществляет ежегодную подписку на периодические газеты,  журналы «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Мэгариф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>», «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Гаил</w:t>
      </w:r>
      <w:proofErr w:type="spellEnd"/>
      <w:r w:rsidRPr="009013A1">
        <w:rPr>
          <w:rFonts w:ascii="Times New Roman" w:eastAsia="Calibri" w:hAnsi="Times New Roman" w:cs="Times New Roman"/>
          <w:sz w:val="24"/>
          <w:lang w:val="tt-RU"/>
        </w:rPr>
        <w:t xml:space="preserve">ә һәм </w:t>
      </w:r>
      <w:proofErr w:type="gramStart"/>
      <w:r w:rsidRPr="009013A1">
        <w:rPr>
          <w:rFonts w:ascii="Times New Roman" w:eastAsia="Calibri" w:hAnsi="Times New Roman" w:cs="Times New Roman"/>
          <w:sz w:val="24"/>
          <w:lang w:val="tt-RU"/>
        </w:rPr>
        <w:t>м</w:t>
      </w:r>
      <w:proofErr w:type="gramEnd"/>
      <w:r w:rsidRPr="009013A1">
        <w:rPr>
          <w:rFonts w:ascii="Times New Roman" w:eastAsia="Calibri" w:hAnsi="Times New Roman" w:cs="Times New Roman"/>
          <w:sz w:val="24"/>
          <w:lang w:val="tt-RU"/>
        </w:rPr>
        <w:t>әктәп</w:t>
      </w:r>
      <w:r w:rsidRPr="009013A1">
        <w:rPr>
          <w:rFonts w:ascii="Times New Roman" w:eastAsia="Calibri" w:hAnsi="Times New Roman" w:cs="Times New Roman"/>
          <w:sz w:val="24"/>
        </w:rPr>
        <w:t xml:space="preserve">», «Салават 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купере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 xml:space="preserve">», 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Кайбыч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таннары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>.</w:t>
      </w:r>
    </w:p>
    <w:p w:rsidR="009013A1" w:rsidRPr="009013A1" w:rsidRDefault="009013A1" w:rsidP="009013A1">
      <w:pPr>
        <w:spacing w:after="0" w:line="240" w:lineRule="auto"/>
        <w:ind w:right="539"/>
        <w:rPr>
          <w:rFonts w:ascii="Times New Roman" w:eastAsia="Calibri" w:hAnsi="Times New Roman" w:cs="Times New Roman"/>
          <w:sz w:val="24"/>
        </w:rPr>
      </w:pPr>
      <w:r w:rsidRPr="009013A1">
        <w:rPr>
          <w:rFonts w:ascii="Times New Roman" w:eastAsia="Calibri" w:hAnsi="Times New Roman" w:cs="Times New Roman"/>
          <w:sz w:val="24"/>
        </w:rPr>
        <w:t xml:space="preserve">        В детском саду </w:t>
      </w:r>
      <w:proofErr w:type="gramStart"/>
      <w:r w:rsidRPr="009013A1">
        <w:rPr>
          <w:rFonts w:ascii="Times New Roman" w:eastAsia="Calibri" w:hAnsi="Times New Roman" w:cs="Times New Roman"/>
          <w:sz w:val="24"/>
        </w:rPr>
        <w:t>учебно-методическая</w:t>
      </w:r>
      <w:proofErr w:type="gramEnd"/>
      <w:r w:rsidRPr="009013A1">
        <w:rPr>
          <w:rFonts w:ascii="Times New Roman" w:eastAsia="Calibri" w:hAnsi="Times New Roman" w:cs="Times New Roman"/>
          <w:sz w:val="24"/>
        </w:rPr>
        <w:t xml:space="preserve">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  <w:bookmarkStart w:id="1" w:name="page14"/>
      <w:bookmarkEnd w:id="1"/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Вывод: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Параллельно педагогами используются парциальные программы, методические пособия и технологии, цели и задачи которых схожи с примерной основной общеобразовательной программой ДОУ. В 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ДОУ недостаточно рабочих тетрадей для детей. </w:t>
      </w: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1.4. Материально-техническая база образовательного учреждения</w:t>
      </w: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2520"/>
        <w:gridCol w:w="5282"/>
      </w:tblGrid>
      <w:tr w:rsidR="003F3F19" w:rsidTr="004A5B68">
        <w:trPr>
          <w:trHeight w:val="1049"/>
        </w:trPr>
        <w:tc>
          <w:tcPr>
            <w:tcW w:w="2268" w:type="dxa"/>
          </w:tcPr>
          <w:p w:rsidR="003F3F19" w:rsidRPr="00AC0444" w:rsidRDefault="003F3F19" w:rsidP="004A5B68">
            <w:pPr>
              <w:spacing w:after="0" w:line="240" w:lineRule="auto"/>
              <w:ind w:left="40"/>
              <w:rPr>
                <w:rFonts w:ascii="Times New Roman" w:hAnsi="Times New Roman"/>
                <w:b/>
                <w:sz w:val="24"/>
              </w:rPr>
            </w:pPr>
            <w:r w:rsidRPr="00AC0444">
              <w:rPr>
                <w:rFonts w:ascii="Times New Roman" w:hAnsi="Times New Roman"/>
                <w:b/>
                <w:w w:val="99"/>
                <w:sz w:val="24"/>
              </w:rPr>
              <w:t>Характеристика</w:t>
            </w:r>
            <w:r w:rsidRPr="00AC0444">
              <w:rPr>
                <w:rFonts w:ascii="Times New Roman" w:hAnsi="Times New Roman"/>
                <w:b/>
                <w:sz w:val="24"/>
              </w:rPr>
              <w:t xml:space="preserve"> МТБ (</w:t>
            </w:r>
            <w:r w:rsidRPr="000039FD">
              <w:rPr>
                <w:rFonts w:ascii="Times New Roman" w:hAnsi="Times New Roman"/>
                <w:b/>
                <w:sz w:val="20"/>
                <w:szCs w:val="20"/>
              </w:rPr>
              <w:t>объектов, подвергающихся анализу</w:t>
            </w:r>
            <w:r w:rsidRPr="000039FD">
              <w:rPr>
                <w:rFonts w:ascii="Times New Roman" w:hAnsi="Times New Roman"/>
                <w:b/>
                <w:sz w:val="24"/>
              </w:rPr>
              <w:t>)</w:t>
            </w:r>
          </w:p>
        </w:tc>
        <w:tc>
          <w:tcPr>
            <w:tcW w:w="2520" w:type="dxa"/>
          </w:tcPr>
          <w:p w:rsidR="003F3F19" w:rsidRPr="00AC0444" w:rsidRDefault="003F3F19" w:rsidP="004A5B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0444">
              <w:rPr>
                <w:rFonts w:ascii="Times New Roman" w:hAnsi="Times New Roman"/>
                <w:b/>
                <w:sz w:val="24"/>
              </w:rPr>
              <w:t>Состояние объектов</w:t>
            </w:r>
          </w:p>
        </w:tc>
        <w:tc>
          <w:tcPr>
            <w:tcW w:w="5282" w:type="dxa"/>
          </w:tcPr>
          <w:p w:rsidR="003F3F19" w:rsidRPr="00AC0444" w:rsidRDefault="003F3F19" w:rsidP="004A5B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0444">
              <w:rPr>
                <w:rFonts w:ascii="Times New Roman" w:hAnsi="Times New Roman"/>
                <w:b/>
                <w:sz w:val="24"/>
              </w:rPr>
              <w:t>Характеристика оснащения объекта</w:t>
            </w:r>
          </w:p>
        </w:tc>
      </w:tr>
      <w:tr w:rsidR="003F3F19" w:rsidTr="004A5B68">
        <w:trPr>
          <w:trHeight w:val="573"/>
        </w:trPr>
        <w:tc>
          <w:tcPr>
            <w:tcW w:w="2268" w:type="dxa"/>
          </w:tcPr>
          <w:p w:rsidR="003F3F19" w:rsidRPr="00AC0444" w:rsidRDefault="003F3F19" w:rsidP="004A5B68">
            <w:pPr>
              <w:spacing w:after="0" w:line="240" w:lineRule="auto"/>
              <w:ind w:left="60"/>
              <w:rPr>
                <w:rFonts w:ascii="Times New Roman" w:hAnsi="Times New Roman"/>
                <w:sz w:val="24"/>
              </w:rPr>
            </w:pPr>
            <w:r w:rsidRPr="00AC0444">
              <w:rPr>
                <w:rFonts w:ascii="Times New Roman" w:hAnsi="Times New Roman"/>
                <w:sz w:val="24"/>
              </w:rPr>
              <w:t>Здание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 w:rsidRPr="00AC0444">
              <w:rPr>
                <w:rFonts w:ascii="Times New Roman" w:hAnsi="Times New Roman"/>
                <w:sz w:val="24"/>
              </w:rPr>
              <w:t>детского</w:t>
            </w:r>
            <w:proofErr w:type="gramEnd"/>
          </w:p>
          <w:p w:rsidR="003F3F19" w:rsidRPr="00AC0444" w:rsidRDefault="003F3F19" w:rsidP="004A5B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0444">
              <w:rPr>
                <w:rFonts w:ascii="Times New Roman" w:hAnsi="Times New Roman"/>
                <w:sz w:val="24"/>
              </w:rPr>
              <w:t>сада</w:t>
            </w:r>
          </w:p>
        </w:tc>
        <w:tc>
          <w:tcPr>
            <w:tcW w:w="2520" w:type="dxa"/>
          </w:tcPr>
          <w:p w:rsidR="003F3F19" w:rsidRPr="00AC0444" w:rsidRDefault="003F3F19" w:rsidP="004A5B6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AC0444">
              <w:rPr>
                <w:rFonts w:ascii="Times New Roman" w:hAnsi="Times New Roman"/>
                <w:sz w:val="24"/>
              </w:rPr>
              <w:t>Состояние</w:t>
            </w:r>
          </w:p>
          <w:p w:rsidR="003F3F19" w:rsidRPr="00AC0444" w:rsidRDefault="003F3F19" w:rsidP="004A5B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0444">
              <w:rPr>
                <w:rFonts w:ascii="Times New Roman" w:hAnsi="Times New Roman"/>
                <w:sz w:val="24"/>
              </w:rPr>
              <w:t>удовлетворительное</w:t>
            </w:r>
          </w:p>
        </w:tc>
        <w:tc>
          <w:tcPr>
            <w:tcW w:w="5282" w:type="dxa"/>
          </w:tcPr>
          <w:p w:rsidR="003F3F19" w:rsidRPr="00AC0444" w:rsidRDefault="003F3F19" w:rsidP="004A5B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 xml:space="preserve"> 1-</w:t>
            </w:r>
            <w:r w:rsidRPr="00AC0444">
              <w:rPr>
                <w:rFonts w:ascii="Times New Roman" w:hAnsi="Times New Roman"/>
                <w:sz w:val="24"/>
              </w:rPr>
              <w:t xml:space="preserve">  </w:t>
            </w:r>
            <w:proofErr w:type="gramStart"/>
            <w:r w:rsidRPr="00AC0444">
              <w:rPr>
                <w:rFonts w:ascii="Times New Roman" w:hAnsi="Times New Roman"/>
                <w:sz w:val="24"/>
              </w:rPr>
              <w:t>этажное</w:t>
            </w:r>
            <w:proofErr w:type="gramEnd"/>
            <w:r w:rsidRPr="00AC0444">
              <w:rPr>
                <w:rFonts w:ascii="Times New Roman" w:hAnsi="Times New Roman"/>
                <w:sz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 ввода в эксплуатацию  1991</w:t>
            </w:r>
            <w:r w:rsidRPr="00AC044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AC044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F3F19" w:rsidRPr="00AC0444" w:rsidRDefault="003F3F19" w:rsidP="004A5B6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C0444">
              <w:rPr>
                <w:rFonts w:ascii="Times New Roman" w:hAnsi="Times New Roman" w:cs="Times New Roman"/>
                <w:sz w:val="24"/>
                <w:szCs w:val="24"/>
              </w:rPr>
              <w:t>Дата после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днего капитального ремонта -2013</w:t>
            </w:r>
            <w:r w:rsidRPr="00AC044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3F3F19" w:rsidRPr="00AC0444" w:rsidRDefault="003F3F19" w:rsidP="004A5B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Общая площадь 487,6</w:t>
            </w:r>
            <w:r w:rsidRPr="00AC044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AC044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  <w:p w:rsidR="003F3F19" w:rsidRDefault="003F3F19" w:rsidP="004A5B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C0444"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Фактическая мощность (количество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воспитанников) 20</w:t>
            </w:r>
          </w:p>
          <w:p w:rsidR="003F3F19" w:rsidRPr="00AC0444" w:rsidRDefault="003F3F19" w:rsidP="004A5B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C0444">
              <w:rPr>
                <w:rFonts w:ascii="Times New Roman" w:hAnsi="Times New Roman" w:cs="Times New Roman"/>
                <w:sz w:val="24"/>
                <w:szCs w:val="24"/>
              </w:rPr>
              <w:t>имеется    централизованное отопление,</w:t>
            </w:r>
          </w:p>
          <w:p w:rsidR="003F3F19" w:rsidRPr="00AC0444" w:rsidRDefault="003F3F19" w:rsidP="004A5B6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AC0444">
              <w:rPr>
                <w:rFonts w:ascii="Times New Roman" w:hAnsi="Times New Roman"/>
                <w:sz w:val="24"/>
              </w:rPr>
              <w:t>водоснабжение и канализация.</w:t>
            </w:r>
          </w:p>
          <w:p w:rsidR="003F3F19" w:rsidRPr="00AC0444" w:rsidRDefault="003F3F19" w:rsidP="004A5B68">
            <w:pPr>
              <w:spacing w:after="0" w:line="240" w:lineRule="auto"/>
              <w:ind w:left="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 w:rsidRPr="00AC0444">
              <w:rPr>
                <w:rFonts w:ascii="Times New Roman" w:hAnsi="Times New Roman"/>
                <w:sz w:val="24"/>
              </w:rPr>
              <w:t>установлены  приборы  учета  тепловой  и  электрической</w:t>
            </w:r>
          </w:p>
          <w:p w:rsidR="003F3F19" w:rsidRPr="00AC0444" w:rsidRDefault="003F3F19" w:rsidP="004A5B68">
            <w:pPr>
              <w:spacing w:after="0" w:line="240" w:lineRule="auto"/>
              <w:ind w:left="40"/>
              <w:rPr>
                <w:rFonts w:ascii="Times New Roman" w:hAnsi="Times New Roman"/>
                <w:sz w:val="24"/>
              </w:rPr>
            </w:pPr>
            <w:r w:rsidRPr="00AC0444">
              <w:rPr>
                <w:rFonts w:ascii="Times New Roman" w:hAnsi="Times New Roman"/>
                <w:sz w:val="24"/>
              </w:rPr>
              <w:t>энергии,  Крыша и здание отвечают требованиям</w:t>
            </w:r>
          </w:p>
        </w:tc>
      </w:tr>
      <w:tr w:rsidR="003F3F19" w:rsidTr="004A5B68">
        <w:trPr>
          <w:trHeight w:val="573"/>
        </w:trPr>
        <w:tc>
          <w:tcPr>
            <w:tcW w:w="2268" w:type="dxa"/>
          </w:tcPr>
          <w:p w:rsidR="003F3F19" w:rsidRPr="00AC0444" w:rsidRDefault="003F3F19" w:rsidP="004A5B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0444">
              <w:rPr>
                <w:rFonts w:ascii="Times New Roman" w:hAnsi="Times New Roman"/>
                <w:sz w:val="24"/>
                <w:szCs w:val="24"/>
              </w:rPr>
              <w:t>Кабинет заведующего</w:t>
            </w:r>
          </w:p>
        </w:tc>
        <w:tc>
          <w:tcPr>
            <w:tcW w:w="2520" w:type="dxa"/>
          </w:tcPr>
          <w:p w:rsidR="003F3F19" w:rsidRPr="00AC0444" w:rsidRDefault="003F3F19" w:rsidP="004A5B68">
            <w:pPr>
              <w:spacing w:line="274" w:lineRule="exact"/>
              <w:rPr>
                <w:rFonts w:ascii="Times New Roman" w:hAnsi="Times New Roman"/>
                <w:sz w:val="24"/>
              </w:rPr>
            </w:pPr>
            <w:r w:rsidRPr="00AC0444">
              <w:rPr>
                <w:rFonts w:ascii="Times New Roman" w:hAnsi="Times New Roman"/>
                <w:sz w:val="24"/>
              </w:rPr>
              <w:t>Состояние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AC0444">
              <w:rPr>
                <w:rFonts w:ascii="Times New Roman" w:hAnsi="Times New Roman"/>
                <w:sz w:val="24"/>
              </w:rPr>
              <w:t>удовлетворительное</w:t>
            </w:r>
          </w:p>
        </w:tc>
        <w:tc>
          <w:tcPr>
            <w:tcW w:w="5282" w:type="dxa"/>
          </w:tcPr>
          <w:p w:rsidR="003F3F19" w:rsidRPr="00AC0444" w:rsidRDefault="003F3F19" w:rsidP="004A5B68">
            <w:pPr>
              <w:spacing w:after="0" w:line="240" w:lineRule="auto"/>
              <w:ind w:right="100"/>
              <w:rPr>
                <w:rFonts w:ascii="Times New Roman" w:hAnsi="Times New Roman"/>
                <w:sz w:val="24"/>
              </w:rPr>
            </w:pPr>
            <w:r w:rsidRPr="00AC0444">
              <w:rPr>
                <w:rFonts w:ascii="Times New Roman" w:hAnsi="Times New Roman"/>
                <w:sz w:val="24"/>
                <w:szCs w:val="20"/>
              </w:rPr>
              <w:t>Кабинет  оснащен</w:t>
            </w:r>
            <w:r>
              <w:rPr>
                <w:rFonts w:ascii="Times New Roman" w:hAnsi="Times New Roman"/>
                <w:sz w:val="24"/>
                <w:szCs w:val="20"/>
              </w:rPr>
              <w:t>,</w:t>
            </w:r>
            <w:r w:rsidRPr="00AC0444">
              <w:rPr>
                <w:rFonts w:ascii="Times New Roman" w:hAnsi="Times New Roman"/>
                <w:sz w:val="24"/>
                <w:szCs w:val="20"/>
              </w:rPr>
              <w:t xml:space="preserve"> оборудован    ноутбуком,    необходимой оргтехникой, управленческой и методической литературой.</w:t>
            </w:r>
          </w:p>
        </w:tc>
      </w:tr>
      <w:tr w:rsidR="003F3F19" w:rsidTr="004A5B68">
        <w:trPr>
          <w:trHeight w:val="573"/>
        </w:trPr>
        <w:tc>
          <w:tcPr>
            <w:tcW w:w="2268" w:type="dxa"/>
          </w:tcPr>
          <w:p w:rsidR="003F3F19" w:rsidRPr="00AC0444" w:rsidRDefault="003F3F19" w:rsidP="004A5B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0444">
              <w:rPr>
                <w:rFonts w:ascii="Times New Roman" w:hAnsi="Times New Roman"/>
                <w:sz w:val="24"/>
                <w:szCs w:val="20"/>
              </w:rPr>
              <w:t>Пищеблок</w:t>
            </w:r>
          </w:p>
        </w:tc>
        <w:tc>
          <w:tcPr>
            <w:tcW w:w="2520" w:type="dxa"/>
          </w:tcPr>
          <w:p w:rsidR="003F3F19" w:rsidRPr="00AC0444" w:rsidRDefault="003F3F19" w:rsidP="004A5B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0444">
              <w:rPr>
                <w:rFonts w:ascii="Times New Roman" w:hAnsi="Times New Roman"/>
                <w:sz w:val="24"/>
                <w:szCs w:val="24"/>
              </w:rPr>
              <w:t>Состояние удовлетворительное</w:t>
            </w:r>
          </w:p>
        </w:tc>
        <w:tc>
          <w:tcPr>
            <w:tcW w:w="5282" w:type="dxa"/>
            <w:vAlign w:val="bottom"/>
          </w:tcPr>
          <w:p w:rsidR="003F3F19" w:rsidRPr="00AC0444" w:rsidRDefault="003F3F19" w:rsidP="004A5B68">
            <w:pPr>
              <w:spacing w:after="0" w:line="240" w:lineRule="auto"/>
              <w:ind w:left="40"/>
              <w:rPr>
                <w:rFonts w:ascii="Times New Roman" w:hAnsi="Times New Roman"/>
                <w:sz w:val="24"/>
                <w:szCs w:val="20"/>
              </w:rPr>
            </w:pPr>
            <w:proofErr w:type="gramStart"/>
            <w:r w:rsidRPr="00AC0444">
              <w:rPr>
                <w:rFonts w:ascii="Times New Roman" w:hAnsi="Times New Roman"/>
                <w:sz w:val="24"/>
                <w:szCs w:val="20"/>
              </w:rPr>
              <w:t>Оснащен</w:t>
            </w:r>
            <w:proofErr w:type="gramEnd"/>
            <w:r>
              <w:rPr>
                <w:rFonts w:ascii="Times New Roman" w:hAnsi="Times New Roman"/>
                <w:sz w:val="24"/>
                <w:szCs w:val="20"/>
              </w:rPr>
              <w:t xml:space="preserve"> </w:t>
            </w:r>
            <w:r w:rsidRPr="00AC0444">
              <w:rPr>
                <w:rFonts w:ascii="Times New Roman" w:hAnsi="Times New Roman"/>
                <w:sz w:val="24"/>
                <w:szCs w:val="20"/>
              </w:rPr>
              <w:t>технологическим   и   холодильным   оборудованием   в</w:t>
            </w:r>
            <w:r>
              <w:rPr>
                <w:rFonts w:ascii="Times New Roman" w:hAnsi="Times New Roman"/>
                <w:sz w:val="24"/>
                <w:szCs w:val="20"/>
              </w:rPr>
              <w:t xml:space="preserve"> </w:t>
            </w:r>
            <w:r w:rsidRPr="00AC0444">
              <w:rPr>
                <w:rFonts w:ascii="Times New Roman" w:hAnsi="Times New Roman"/>
                <w:sz w:val="24"/>
                <w:szCs w:val="20"/>
              </w:rPr>
              <w:t xml:space="preserve">соответствии требований СанПиН. </w:t>
            </w:r>
            <w:r>
              <w:rPr>
                <w:rFonts w:ascii="Times New Roman" w:hAnsi="Times New Roman"/>
                <w:sz w:val="24"/>
                <w:szCs w:val="20"/>
              </w:rPr>
              <w:t>Частично</w:t>
            </w:r>
            <w:r w:rsidRPr="00AC0444">
              <w:rPr>
                <w:rFonts w:ascii="Times New Roman" w:hAnsi="Times New Roman"/>
                <w:sz w:val="24"/>
                <w:szCs w:val="20"/>
              </w:rPr>
              <w:t xml:space="preserve"> </w:t>
            </w:r>
            <w:proofErr w:type="gramStart"/>
            <w:r w:rsidRPr="00AC0444">
              <w:rPr>
                <w:rFonts w:ascii="Times New Roman" w:hAnsi="Times New Roman"/>
                <w:sz w:val="24"/>
                <w:szCs w:val="20"/>
              </w:rPr>
              <w:t>оборудован</w:t>
            </w:r>
            <w:proofErr w:type="gramEnd"/>
            <w:r>
              <w:rPr>
                <w:rFonts w:ascii="Times New Roman" w:hAnsi="Times New Roman"/>
                <w:sz w:val="24"/>
                <w:szCs w:val="20"/>
              </w:rPr>
              <w:t xml:space="preserve"> </w:t>
            </w:r>
            <w:r w:rsidRPr="00AC0444">
              <w:rPr>
                <w:rFonts w:ascii="Times New Roman" w:hAnsi="Times New Roman"/>
                <w:sz w:val="24"/>
                <w:szCs w:val="20"/>
              </w:rPr>
              <w:t>необходимым инвентарем и посудой.</w:t>
            </w:r>
          </w:p>
        </w:tc>
      </w:tr>
      <w:tr w:rsidR="003F3F19" w:rsidTr="004A5B68">
        <w:trPr>
          <w:trHeight w:val="9868"/>
        </w:trPr>
        <w:tc>
          <w:tcPr>
            <w:tcW w:w="2268" w:type="dxa"/>
          </w:tcPr>
          <w:p w:rsidR="003F3F19" w:rsidRPr="00AC0444" w:rsidRDefault="003F3F19" w:rsidP="004A5B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0444">
              <w:rPr>
                <w:rFonts w:ascii="Times New Roman" w:hAnsi="Times New Roman"/>
                <w:sz w:val="24"/>
              </w:rPr>
              <w:lastRenderedPageBreak/>
              <w:t>Групповые</w:t>
            </w:r>
          </w:p>
        </w:tc>
        <w:tc>
          <w:tcPr>
            <w:tcW w:w="2520" w:type="dxa"/>
          </w:tcPr>
          <w:p w:rsidR="003F3F19" w:rsidRPr="00AC0444" w:rsidRDefault="003F3F19" w:rsidP="004A5B68">
            <w:pPr>
              <w:spacing w:line="274" w:lineRule="exact"/>
              <w:rPr>
                <w:rFonts w:ascii="Times New Roman" w:hAnsi="Times New Roman"/>
                <w:sz w:val="24"/>
              </w:rPr>
            </w:pPr>
            <w:proofErr w:type="spellStart"/>
            <w:r w:rsidRPr="00AC0444">
              <w:rPr>
                <w:rFonts w:ascii="Times New Roman" w:hAnsi="Times New Roman"/>
                <w:sz w:val="24"/>
              </w:rPr>
              <w:t>Состояниеудовлетворительное</w:t>
            </w:r>
            <w:proofErr w:type="spellEnd"/>
          </w:p>
          <w:p w:rsidR="003F3F19" w:rsidRPr="00AC0444" w:rsidRDefault="003F3F19" w:rsidP="004A5B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82" w:type="dxa"/>
          </w:tcPr>
          <w:p w:rsidR="003F3F19" w:rsidRPr="00AC0444" w:rsidRDefault="003F3F19" w:rsidP="004A5B68">
            <w:pPr>
              <w:spacing w:after="0" w:line="240" w:lineRule="auto"/>
              <w:ind w:left="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детском саду 2</w:t>
            </w:r>
            <w:r w:rsidRPr="00AC0444">
              <w:rPr>
                <w:rFonts w:ascii="Times New Roman" w:hAnsi="Times New Roman"/>
                <w:sz w:val="24"/>
                <w:szCs w:val="24"/>
              </w:rPr>
              <w:t xml:space="preserve"> групповых комнат,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r>
              <w:rPr>
                <w:rFonts w:ascii="Times New Roman" w:hAnsi="Times New Roman"/>
                <w:sz w:val="24"/>
              </w:rPr>
              <w:t xml:space="preserve">спальни  </w:t>
            </w:r>
            <w:r w:rsidRPr="00AC0444">
              <w:rPr>
                <w:rFonts w:ascii="Times New Roman" w:hAnsi="Times New Roman"/>
                <w:sz w:val="24"/>
              </w:rPr>
              <w:t xml:space="preserve"> имеютс</w:t>
            </w:r>
            <w:r>
              <w:rPr>
                <w:rFonts w:ascii="Times New Roman" w:hAnsi="Times New Roman"/>
                <w:sz w:val="24"/>
              </w:rPr>
              <w:t>я трехъярусные кровати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.</w:t>
            </w:r>
            <w:proofErr w:type="gramEnd"/>
          </w:p>
          <w:p w:rsidR="003F3F19" w:rsidRPr="000039FD" w:rsidRDefault="003F3F19" w:rsidP="004A5B68">
            <w:pPr>
              <w:spacing w:after="0" w:line="240" w:lineRule="auto"/>
              <w:ind w:left="40"/>
              <w:rPr>
                <w:rFonts w:ascii="Times New Roman" w:hAnsi="Times New Roman"/>
                <w:sz w:val="24"/>
              </w:rPr>
            </w:pPr>
            <w:r w:rsidRPr="00AC0444">
              <w:rPr>
                <w:rFonts w:ascii="Times New Roman" w:hAnsi="Times New Roman"/>
                <w:sz w:val="24"/>
              </w:rPr>
              <w:t>Каждая  группа имеет   свой   вход   из   общего   ко</w:t>
            </w:r>
            <w:r>
              <w:rPr>
                <w:rFonts w:ascii="Times New Roman" w:hAnsi="Times New Roman"/>
                <w:sz w:val="24"/>
              </w:rPr>
              <w:t>ридора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</w:t>
            </w:r>
            <w:r w:rsidRPr="00AC0444">
              <w:rPr>
                <w:rFonts w:ascii="Times New Roman" w:hAnsi="Times New Roman"/>
                <w:sz w:val="24"/>
              </w:rPr>
              <w:t>.</w:t>
            </w:r>
            <w:proofErr w:type="gramEnd"/>
            <w:r w:rsidRPr="00AC0444">
              <w:rPr>
                <w:rFonts w:ascii="Times New Roman" w:hAnsi="Times New Roman"/>
                <w:sz w:val="24"/>
              </w:rPr>
              <w:t xml:space="preserve"> Все группы оснащены детской мебелью в соответствии с возрастом детей и требованиями СанПиН.</w:t>
            </w:r>
          </w:p>
          <w:p w:rsidR="003F3F19" w:rsidRPr="00AC0444" w:rsidRDefault="003F3F19" w:rsidP="004A5B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C0444">
              <w:rPr>
                <w:rFonts w:ascii="Times New Roman" w:hAnsi="Times New Roman"/>
                <w:sz w:val="24"/>
                <w:szCs w:val="24"/>
              </w:rPr>
              <w:t xml:space="preserve"> групповых комнат ДОУ оснащены необходимым оборудованием, пособиями и атрибутами для организации различных видов деятельности детей. Во всех группах создана развивающая среда. В группах накоплен игровой материал для  познавательного развития детей. Для детей ранне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 возраста созданы </w:t>
            </w:r>
            <w:r w:rsidRPr="00AC0444">
              <w:rPr>
                <w:rFonts w:ascii="Times New Roman" w:hAnsi="Times New Roman"/>
                <w:sz w:val="24"/>
                <w:szCs w:val="24"/>
              </w:rPr>
              <w:t xml:space="preserve"> дидактические уголки с комплектами материалов для развития </w:t>
            </w:r>
            <w:proofErr w:type="spellStart"/>
            <w:r w:rsidRPr="00AC0444">
              <w:rPr>
                <w:rFonts w:ascii="Times New Roman" w:hAnsi="Times New Roman"/>
                <w:sz w:val="24"/>
                <w:szCs w:val="24"/>
              </w:rPr>
              <w:t>сенсорики</w:t>
            </w:r>
            <w:proofErr w:type="spellEnd"/>
            <w:r w:rsidRPr="00AC0444">
              <w:rPr>
                <w:rFonts w:ascii="Times New Roman" w:hAnsi="Times New Roman"/>
                <w:sz w:val="24"/>
                <w:szCs w:val="24"/>
              </w:rPr>
              <w:t xml:space="preserve"> и мелкой моторики рук. В группах для детей от 3 до 7 лет созданы различные зоны предметно-развивающей среды:</w:t>
            </w:r>
          </w:p>
          <w:p w:rsidR="003F3F19" w:rsidRPr="00AC0444" w:rsidRDefault="003F3F19" w:rsidP="004A5B68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hAnsi="Times New Roman"/>
                <w:sz w:val="24"/>
                <w:szCs w:val="24"/>
              </w:rPr>
            </w:pPr>
            <w:r w:rsidRPr="00AC0444">
              <w:rPr>
                <w:rFonts w:ascii="Times New Roman" w:hAnsi="Times New Roman"/>
                <w:sz w:val="24"/>
                <w:szCs w:val="24"/>
              </w:rPr>
              <w:t>-игры для интеллектуального и сенсорного развития;</w:t>
            </w:r>
          </w:p>
          <w:p w:rsidR="003F3F19" w:rsidRPr="00AC0444" w:rsidRDefault="003F3F19" w:rsidP="004A5B68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hAnsi="Times New Roman"/>
                <w:sz w:val="24"/>
                <w:szCs w:val="24"/>
              </w:rPr>
            </w:pPr>
            <w:r w:rsidRPr="00AC0444">
              <w:rPr>
                <w:rFonts w:ascii="Times New Roman" w:hAnsi="Times New Roman"/>
                <w:sz w:val="24"/>
                <w:szCs w:val="24"/>
              </w:rPr>
              <w:t>-зоны художественно-эстетического развития;</w:t>
            </w:r>
          </w:p>
          <w:p w:rsidR="003F3F19" w:rsidRPr="00AC0444" w:rsidRDefault="003F3F19" w:rsidP="004A5B68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hAnsi="Times New Roman"/>
                <w:sz w:val="24"/>
                <w:szCs w:val="24"/>
              </w:rPr>
            </w:pPr>
            <w:r w:rsidRPr="00AC0444">
              <w:rPr>
                <w:rFonts w:ascii="Times New Roman" w:hAnsi="Times New Roman"/>
                <w:sz w:val="24"/>
                <w:szCs w:val="24"/>
              </w:rPr>
              <w:t>-интеллектуально-развивающие уголки;</w:t>
            </w:r>
          </w:p>
          <w:p w:rsidR="003F3F19" w:rsidRPr="00AC0444" w:rsidRDefault="003F3F19" w:rsidP="004A5B68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hAnsi="Times New Roman"/>
                <w:sz w:val="24"/>
                <w:szCs w:val="24"/>
              </w:rPr>
            </w:pPr>
            <w:r w:rsidRPr="00AC0444">
              <w:rPr>
                <w:rFonts w:ascii="Times New Roman" w:hAnsi="Times New Roman"/>
                <w:sz w:val="24"/>
                <w:szCs w:val="24"/>
              </w:rPr>
              <w:t>-уголки мастерства;</w:t>
            </w:r>
          </w:p>
          <w:p w:rsidR="003F3F19" w:rsidRPr="00AC0444" w:rsidRDefault="003F3F19" w:rsidP="004A5B68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hAnsi="Times New Roman"/>
                <w:sz w:val="24"/>
                <w:szCs w:val="24"/>
              </w:rPr>
            </w:pPr>
            <w:r w:rsidRPr="00AC0444">
              <w:rPr>
                <w:rFonts w:ascii="Times New Roman" w:hAnsi="Times New Roman"/>
                <w:sz w:val="24"/>
                <w:szCs w:val="24"/>
              </w:rPr>
              <w:t>-оформлены различные виды театра;</w:t>
            </w:r>
          </w:p>
          <w:p w:rsidR="003F3F19" w:rsidRPr="00AC0444" w:rsidRDefault="003F3F19" w:rsidP="004A5B68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3F19" w:rsidRPr="00AC0444" w:rsidRDefault="003F3F19" w:rsidP="004A5B68">
            <w:pPr>
              <w:spacing w:after="0" w:line="240" w:lineRule="auto"/>
              <w:ind w:left="-5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0444">
              <w:rPr>
                <w:rStyle w:val="t171"/>
                <w:sz w:val="24"/>
                <w:szCs w:val="24"/>
              </w:rPr>
              <w:t>В помещениях оборудование, мебель, игровой и развивающий материал соответствует с требованием ФГОС.  В  группах созданы сферы для сюжетно-ролевых игр, театрализованной деятельности, конструирования, художественного творчества, экспериментирования. Для приобщения ребёнка к миру природы имеются уголки природы.</w:t>
            </w:r>
          </w:p>
        </w:tc>
      </w:tr>
    </w:tbl>
    <w:p w:rsidR="009013A1" w:rsidRPr="009013A1" w:rsidRDefault="009013A1" w:rsidP="009013A1">
      <w:pPr>
        <w:spacing w:line="20" w:lineRule="exact"/>
        <w:rPr>
          <w:rFonts w:ascii="Times New Roman" w:eastAsia="Calibri" w:hAnsi="Times New Roman" w:cs="Times New Roman"/>
        </w:rPr>
      </w:pPr>
    </w:p>
    <w:p w:rsidR="009013A1" w:rsidRPr="009013A1" w:rsidRDefault="009013A1" w:rsidP="009013A1">
      <w:pPr>
        <w:spacing w:line="20" w:lineRule="exact"/>
        <w:rPr>
          <w:rFonts w:ascii="Times New Roman" w:eastAsia="Calibri" w:hAnsi="Times New Roman" w:cs="Times New Roman"/>
        </w:rPr>
      </w:pP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-6255385</wp:posOffset>
                </wp:positionV>
                <wp:extent cx="12065" cy="16510"/>
                <wp:effectExtent l="0" t="0" r="26035" b="21590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26" style="position:absolute;margin-left:-.5pt;margin-top:-492.55pt;width:.95pt;height:1.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" fillcolor="black" strokecolor="white"/>
            </w:pict>
          </mc:Fallback>
        </mc:AlternateContent>
      </w: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1238250</wp:posOffset>
                </wp:positionH>
                <wp:positionV relativeFrom="paragraph">
                  <wp:posOffset>-6255385</wp:posOffset>
                </wp:positionV>
                <wp:extent cx="12700" cy="16510"/>
                <wp:effectExtent l="0" t="0" r="25400" b="2159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26" style="position:absolute;margin-left:97.5pt;margin-top:-492.55pt;width:1pt;height:1.3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" fillcolor="black" strokecolor="white"/>
            </w:pict>
          </mc:Fallback>
        </mc:AlternateContent>
      </w: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2700020</wp:posOffset>
                </wp:positionH>
                <wp:positionV relativeFrom="paragraph">
                  <wp:posOffset>-6255385</wp:posOffset>
                </wp:positionV>
                <wp:extent cx="12700" cy="16510"/>
                <wp:effectExtent l="0" t="0" r="25400" b="2159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26" style="position:absolute;margin-left:212.6pt;margin-top:-492.55pt;width:1pt;height:1.3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" fillcolor="black" strokecolor="white"/>
            </w:pict>
          </mc:Fallback>
        </mc:AlternateContent>
      </w: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6614795</wp:posOffset>
                </wp:positionH>
                <wp:positionV relativeFrom="paragraph">
                  <wp:posOffset>-6255385</wp:posOffset>
                </wp:positionV>
                <wp:extent cx="12065" cy="16510"/>
                <wp:effectExtent l="0" t="0" r="26035" b="2159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520.85pt;margin-top:-492.55pt;width:.95pt;height:1.3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" fillcolor="black" strokecolor="white"/>
            </w:pict>
          </mc:Fallback>
        </mc:AlternateContent>
      </w:r>
    </w:p>
    <w:p w:rsidR="009013A1" w:rsidRPr="009013A1" w:rsidRDefault="009013A1" w:rsidP="009013A1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9013A1">
        <w:rPr>
          <w:rFonts w:ascii="Times New Roman" w:eastAsia="Calibri" w:hAnsi="Times New Roman" w:cs="Times New Roman"/>
          <w:sz w:val="24"/>
        </w:rPr>
        <w:t>Материально-техническая база ДОУ соответствует требованиям СанПин</w:t>
      </w:r>
      <w:proofErr w:type="gramStart"/>
      <w:r w:rsidRPr="009013A1">
        <w:rPr>
          <w:rFonts w:ascii="Times New Roman" w:eastAsia="Calibri" w:hAnsi="Times New Roman" w:cs="Times New Roman"/>
          <w:sz w:val="24"/>
        </w:rPr>
        <w:t>2</w:t>
      </w:r>
      <w:proofErr w:type="gramEnd"/>
      <w:r w:rsidRPr="009013A1">
        <w:rPr>
          <w:rFonts w:ascii="Times New Roman" w:eastAsia="Calibri" w:hAnsi="Times New Roman" w:cs="Times New Roman"/>
          <w:sz w:val="24"/>
        </w:rPr>
        <w:t>.4.1.3049-13, правилам пожарной безопасности, охраны жизни и здоровья всех субъектов образовательного процесса. Всё это позволяет обеспечить комплексную безопасность дошкольного учреждения и эффективность его функционирования</w:t>
      </w:r>
      <w:bookmarkStart w:id="2" w:name="h181"/>
      <w:bookmarkEnd w:id="2"/>
      <w:r w:rsidRPr="009013A1">
        <w:rPr>
          <w:rFonts w:ascii="Times New Roman" w:eastAsia="Calibri" w:hAnsi="Times New Roman" w:cs="Times New Roman"/>
          <w:sz w:val="24"/>
        </w:rPr>
        <w:t>.</w:t>
      </w:r>
    </w:p>
    <w:p w:rsidR="009013A1" w:rsidRPr="009013A1" w:rsidRDefault="009013A1" w:rsidP="009013A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В МБДОУ имеется пищеблок со складским помещением для хранения продуктов питания, прачечная для стирки и глажки белья</w:t>
      </w:r>
      <w:proofErr w:type="gramStart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     На территории ДОУ имеются зелёные насаждения,  дорожки вымощенные плиткой. Имеется игровая площадка для каждой возрастной группы. На  площадке установлен теневой навес,  современное игровое оборудование.  Игровое оборудование и постройки безопасные, с приспособлениями, дающими возможность ребёнку двигаться, играть. Территория ДОУ ограждена металлическим забором.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lastRenderedPageBreak/>
        <w:t xml:space="preserve">Обеспечение образовательного процесса </w:t>
      </w:r>
      <w:proofErr w:type="gramStart"/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>оборудованными</w:t>
      </w:r>
      <w:proofErr w:type="gramEnd"/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 xml:space="preserve"> учебными</w:t>
      </w:r>
    </w:p>
    <w:p w:rsidR="009013A1" w:rsidRPr="009013A1" w:rsidRDefault="009013A1" w:rsidP="009013A1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>кабинетами,   объектами  для  проведения  практических  занятий,  объектами</w:t>
      </w:r>
    </w:p>
    <w:p w:rsidR="009013A1" w:rsidRPr="009013A1" w:rsidRDefault="009013A1" w:rsidP="009013A1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 xml:space="preserve">физической культуры и спорта </w:t>
      </w:r>
    </w:p>
    <w:p w:rsidR="009013A1" w:rsidRPr="009013A1" w:rsidRDefault="009013A1" w:rsidP="009013A1">
      <w:pPr>
        <w:spacing w:after="0" w:line="240" w:lineRule="auto"/>
        <w:ind w:left="21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960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"/>
        <w:gridCol w:w="3370"/>
        <w:gridCol w:w="5916"/>
      </w:tblGrid>
      <w:tr w:rsidR="009013A1" w:rsidRPr="009013A1" w:rsidTr="005329B5">
        <w:trPr>
          <w:trHeight w:val="177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Вид образования, уровень образования, профессия,      специальность,    подвид  дополнительного образования, наименование предмета, дисциплины  (модуля) в соответствии    с учебным        планом</w:t>
            </w:r>
            <w:proofErr w:type="gramEnd"/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Наименование оборудованных учебных кабинетов, объектов для практических    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занятий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объектов физической культуры и спорта с перечнем  основного оборудования </w:t>
            </w:r>
          </w:p>
        </w:tc>
      </w:tr>
      <w:tr w:rsidR="009013A1" w:rsidRPr="009013A1" w:rsidTr="005329B5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«Познавательное развитие»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Игровые помещения групп: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-стенка для игрушек-2;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-шкаф для 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наглядных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пособий-2;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-стол детский 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. </w:t>
            </w:r>
            <w:r w:rsidR="008B344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10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 </w:t>
            </w:r>
            <w:r w:rsidR="008B344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-х местный;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-стул детский  мл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р.-2</w:t>
            </w:r>
            <w:r w:rsidR="008B344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0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стол детский  ст. гр. </w:t>
            </w:r>
            <w:r w:rsidR="008B344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18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 </w:t>
            </w:r>
            <w:r w:rsidR="008B344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-х местный;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-стул детский  ст.гр.-</w:t>
            </w:r>
            <w:r w:rsidR="008B344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36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;</w:t>
            </w:r>
            <w:proofErr w:type="gramEnd"/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-2 , «Парикмахерская» 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</w:t>
            </w:r>
            <w:r w:rsidRPr="009013A1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>Кухня»-2 ,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«Мед. Пункт»-2.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 «Овощи и фрукты», «Шашки нарды»,</w:t>
            </w:r>
            <w:r w:rsidR="008B344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домино”- 1 “Күңелле лото”-2,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Домино “Животное”-1, Домино “Мультики”-1. ; 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-10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Машины-5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Кукла большая, посуды, парикмахерская, скорая помощь, пирамидки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: Лото “Весело учиться”, мини игры “Овощи и фрукты”, “ Считаем до 10”, “Йорт хайваннарының балаларын тап”, “Кыргый хайваннар”, “лото “Времена года”, развиваюәая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”, “Кто где живет”, “Читаем по слогам”, “Составь слова”, “Учим буквы”, “Тренажер” –для развития внимания, домино “Малышам”, “Животные”, Настольная игра “Ходилка”, “Домашние животные”,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үңелле домино”- 2 “Күңелле лото”-2,, шакмаклар “Әлифба”-1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геометрические фигурки , кубики- 36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 большие -3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маленкие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 , набор «Посуд», набор «Парикмахерская», набор «Скорая помощь», набор «Стоматолог»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Спальня: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Кровать мл. гр.-</w:t>
            </w:r>
            <w:r w:rsidR="008B344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7 </w:t>
            </w:r>
            <w:proofErr w:type="spellStart"/>
            <w:proofErr w:type="gramStart"/>
            <w:r w:rsidR="008B344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proofErr w:type="gramEnd"/>
            <w:r w:rsidR="008B344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 3-х ярусная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ст. гр. -</w:t>
            </w:r>
            <w:r w:rsidR="008B344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20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Проектор-1;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-экран – 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ноутбук-2;</w:t>
            </w:r>
          </w:p>
        </w:tc>
      </w:tr>
      <w:tr w:rsidR="009013A1" w:rsidRPr="009013A1" w:rsidTr="005329B5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«Социально – коммуникативное развитие»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Игровые помещения групп:</w:t>
            </w:r>
          </w:p>
          <w:p w:rsidR="00BD069E" w:rsidRPr="009013A1" w:rsidRDefault="00BD069E" w:rsidP="00BD069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-стенка для игрушек-2;</w:t>
            </w:r>
          </w:p>
          <w:p w:rsidR="00BD069E" w:rsidRPr="009013A1" w:rsidRDefault="00BD069E" w:rsidP="00BD069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-шкаф для 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наглядных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пособий-2;</w:t>
            </w:r>
          </w:p>
          <w:p w:rsidR="00BD069E" w:rsidRPr="009013A1" w:rsidRDefault="00BD069E" w:rsidP="00BD069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-стол детский 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. 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10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 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-х местный;</w:t>
            </w:r>
          </w:p>
          <w:p w:rsidR="00BD069E" w:rsidRPr="009013A1" w:rsidRDefault="00BD069E" w:rsidP="00BD069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-стул детский  мл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р.-2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0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;</w:t>
            </w:r>
          </w:p>
          <w:p w:rsidR="00BD069E" w:rsidRPr="009013A1" w:rsidRDefault="00BD069E" w:rsidP="00BD069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стол детский  ст. гр. 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18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 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-х местный;</w:t>
            </w:r>
          </w:p>
          <w:p w:rsidR="00BD069E" w:rsidRPr="009013A1" w:rsidRDefault="00BD069E" w:rsidP="00BD069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-стул детский  ст.гр.-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36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;</w:t>
            </w:r>
            <w:proofErr w:type="gramEnd"/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-2 , «Парикмахерская» 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«Кухня»-2 , «Мед. Пункт»-2.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 «Овощи и фрукты», «Шашки нарды» 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үңелле домино”- 2 “Күңелле лото”-2,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Домино “Животное”-1, Домино “Мультики”-1. ; 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-10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,, Машины-5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Кукла большая, , посуды, парикмахерская, скорая помощь,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 Лото “Весело учиться”, мини игры “Овощи и фрукты”, “ Считаем до 10”, “Йорт хайваннарының балаларын тап”, “Кыргый хайваннар”, “лото “Времена года”, развивающая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”, “Кто где живет”, “Читаем по слогам”, “Составь слова”, “Учим буквы”, “Тренажер” –для развития внимания, домино “Малышам”, “Животные”, Настольная игра “Ходилка”, “Домашние животные”,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домино”- 2 “Күңелле лото”-2,, шакмаклар “Әлифба”-1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геометрические фигурки , кубики- 36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,, Машины большие -3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маленькие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 , набор «Посуд», набор «Парикмахерская», набор «Скорая помощь», «Стоматолог»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Спальня: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Кровать мл. гр.-12 </w:t>
            </w:r>
            <w:proofErr w:type="spellStart"/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ст. гр. -12 шт.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Проектор-1;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-экран – 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ноутбук-2;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9013A1" w:rsidRPr="009013A1" w:rsidTr="005329B5">
        <w:trPr>
          <w:trHeight w:val="934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«Художественно – эстетическое развитие» 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Музыкальные игрушки: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-барабан – 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-ксилофон – 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-бубен – 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курай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-погремушки-2;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Раздаточные 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предметы: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платочки-</w:t>
            </w:r>
            <w:r w:rsidR="000120F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10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  <w:p w:rsidR="009013A1" w:rsidRPr="009013A1" w:rsidRDefault="000120F4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цветы – </w:t>
            </w:r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0</w:t>
            </w:r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  <w:p w:rsidR="009013A1" w:rsidRPr="009013A1" w:rsidRDefault="000120F4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флажки -1</w:t>
            </w:r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0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Дидактические игры: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1.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А.Вивальдиның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ел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фасылларын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атарга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2. С.Прокофьевның “Утро”, “Вечер” әсәрләрен тыңлап рәсемнән табарга.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3.Тавышыннан таны;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4.Музыка уен коралын тап, исемен ата;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5.Әсәрнең характерын билгелә 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6.Әсәрнең жанрын билгеләргә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7.Рәсемгә карап таныш әсәрне табарга;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8.Музыка уен коралларын дөрес әйт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9.Минем исемемне ата.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10.Кем ничек җырлый;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11.Нечкә һәм калын тавышны аер.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12. Музыка уен кораллары кайсы төркемгә керә.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13.Артык предметны табарга.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Маскалы уеннар: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1.”Кызыл мәкләр күбәләкләр”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2.”Куяннар һәм төлке”;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3.”Бакалар һәм челән”;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4.”Птички”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5.”Песи Һәм тычкан-нар”;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6.”Яшелчәләр” </w:t>
            </w:r>
          </w:p>
        </w:tc>
      </w:tr>
      <w:tr w:rsidR="009013A1" w:rsidRPr="009013A1" w:rsidTr="005329B5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«Физическое развитие»</w:t>
            </w: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1. Дуга для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подлезания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40см-2 </w:t>
            </w:r>
            <w:proofErr w:type="spellStart"/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2.Лошадка-1 </w:t>
            </w:r>
            <w:proofErr w:type="spellStart"/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3. Кубики 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–к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расный – 1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синий- 1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4. Мата-1 шт. ,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5. Мяч гимнастический с рожками -2 </w:t>
            </w:r>
            <w:proofErr w:type="spellStart"/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7. Мяч гимнастический с ручками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  <w:t xml:space="preserve">-3 </w:t>
            </w:r>
            <w:proofErr w:type="spellStart"/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9. Мяч резиновый (детский)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.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с рисунками -4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10. Мяч резиновый (детский)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.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цветные- 16 шт. 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11. Скакалка (1.5 см) -17 шт. 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12. Обруч пластиковый- 2 шт. 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13. Свисток пластмассовый-1 шт.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14. Бубен- 1 шт.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</w:tc>
      </w:tr>
      <w:tr w:rsidR="009013A1" w:rsidRPr="009013A1" w:rsidTr="005329B5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«Речевое развитие»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Игровые помещения групп:</w:t>
            </w:r>
          </w:p>
          <w:p w:rsidR="000120F4" w:rsidRPr="009013A1" w:rsidRDefault="000120F4" w:rsidP="000120F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-стенка для игрушек-2;</w:t>
            </w:r>
          </w:p>
          <w:p w:rsidR="000120F4" w:rsidRPr="009013A1" w:rsidRDefault="000120F4" w:rsidP="000120F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-шкаф для 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наглядных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пособий-2;</w:t>
            </w:r>
          </w:p>
          <w:p w:rsidR="000120F4" w:rsidRPr="009013A1" w:rsidRDefault="000120F4" w:rsidP="000120F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-стол детский 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. 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10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 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-х местный;</w:t>
            </w:r>
          </w:p>
          <w:p w:rsidR="000120F4" w:rsidRPr="009013A1" w:rsidRDefault="000120F4" w:rsidP="000120F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-стул детский  мл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р.-2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0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;</w:t>
            </w:r>
          </w:p>
          <w:p w:rsidR="000120F4" w:rsidRPr="009013A1" w:rsidRDefault="000120F4" w:rsidP="000120F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стол детский  ст. гр. 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18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 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-х местный;</w:t>
            </w:r>
          </w:p>
          <w:p w:rsidR="000120F4" w:rsidRPr="009013A1" w:rsidRDefault="000120F4" w:rsidP="000120F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>-стул детский  ст.гр.-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36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</w:t>
            </w:r>
            <w:proofErr w:type="gram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;</w:t>
            </w:r>
            <w:proofErr w:type="gramEnd"/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-2 , «Парикмахерская» 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«Кухня»-2 , «Мед. Пункт»-2.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 «Овощи и фрукты», «Шашки нарды» 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домино”- 2 “Күңелле лото”-2,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Домино “Животное”-1, ; 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-10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Машины-5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Кукла большая, посуды, парикмахерская, скорая помощь, пирамидки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 Лото “Весело учиться”, мини игры “Овощи и фрукты”, “ Считаем до 10”, “Йорт хайваннарының балаларын тап”, “Кыргый хайваннар”, “лото “Времена года”, развиваюәая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”, “Кто где живет”, “Читаем по слогам”, “Составь слова”, “Учим буквы”, “Тренажер” –для развития внимания,”домино “Малышам”, “Животные”, Настольная игра “Ходилка”, “Домашние животные”,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домино”- 2“Күңелле лото”-3,, шакмаклар “Әлифба”-1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геометрические фигурки , кубики- 36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 большие -3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маленкие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 , набор «Посуд», набор «Парикмахерская», набор «Скорая помощь», набор «Стоматолог»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Проектор-1;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-экран – 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ноутбук-2;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Вывод: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соответствия материально-технического обеспечения реализации ООП ДО требованиям, предъявляемым к участкам, зданию, помещениям показал, что для реализации ООП ДО в каждой возрастной группе предоставлено отдельное просторное, светлое помещение, в котором обеспечивается оптимальная температура воздуха, канализация и водоснабжение.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Помещения оснащены  необходимой мебелью, подобранной в соответствии с возрастными и индивидуальными особенностями воспитанников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ряду с этим, предметно-пространственная среда не соответствует требованиям ФГОС.  Это: не хватает развивающих игр, спортивного инвентаря, центр песка и воды, центр уединения, центр художественной литературы.  Не соответствует требованиям центр художественно-эстетического развития, нет  наглядного материала по музыкальному развитию.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1.5.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>Система управления Учреждением.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 xml:space="preserve">       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Учредителем МБДОУ </w:t>
      </w:r>
      <w:proofErr w:type="spellStart"/>
      <w:r w:rsidR="003F3F19">
        <w:rPr>
          <w:rFonts w:ascii="Times New Roman" w:eastAsia="Calibri" w:hAnsi="Times New Roman" w:cs="Times New Roman"/>
          <w:sz w:val="24"/>
          <w:szCs w:val="24"/>
        </w:rPr>
        <w:t>Хозесановский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детский сад «</w:t>
      </w:r>
      <w:r w:rsidR="003F3F19">
        <w:rPr>
          <w:rFonts w:ascii="Times New Roman" w:eastAsia="Calibri" w:hAnsi="Times New Roman" w:cs="Times New Roman"/>
          <w:sz w:val="24"/>
          <w:szCs w:val="24"/>
        </w:rPr>
        <w:t>Аленушка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» является  Исполнительный комитет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Кайбицкого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района, координацию деятельности Учреждения осуществляет  МКУ «Отдел образования Исполнительного комитета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Кайбицкого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 Республики Татарстан». Управление Учреждением осуществляется на основе сочетания принципов единоначалия и коллегиальности. Единоличным исполнительным органом Учреждения является руководитель учреждения (заведующий). Формами коллегиального управления являются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общее собрание работников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педагогический совет.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В целях учета мнения родителей (законных представителей) воспитанников,  имеется родительский комитет, состав которого выбран путем открытого голосования общего родительского собрания.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В течение  года в учреждении проведено 4 заседания Педагогического совета, на которых рассматривались вопросы: направления работы на новый учебный год,  анализ работы дошкольного учреждения в </w:t>
      </w:r>
      <w:proofErr w:type="gramStart"/>
      <w:r w:rsidRPr="009013A1">
        <w:rPr>
          <w:rFonts w:ascii="Times New Roman" w:eastAsia="Calibri" w:hAnsi="Times New Roman" w:cs="Times New Roman"/>
          <w:sz w:val="24"/>
          <w:szCs w:val="24"/>
        </w:rPr>
        <w:t>летний-оздоровительный</w:t>
      </w:r>
      <w:proofErr w:type="gram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период, рассмотрение отчета учреждения по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самообследованию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, рассмотрение и принятие локальных актов, регламентирующие деятельность Учреждения.  На заседаниях общего собрания работников рассматривались вопросы: направления работы учреждения на новый учебный год, итоги летней оздоровительной работы, распределение общественной нагрузки – создание комиссий, выполнение Правил внутреннего трудового распорядка, рассмотрен отчет по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самообследованию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, рассмотрение и принятие локальных актов, регламентирующие деятельность Учреждения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Вывод: в МБДОУ создана структура управления в соответствии с целями и содержанием работы учреждения.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-образовательный процесс ведется на основании локальных актов, разработанных и принятых коллективом детского сада.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  <w:lang w:val="tt-RU"/>
        </w:rPr>
        <w:t>1.6.Содержание и качество подготовки воспитанников.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Отслеживание уровней развития детей осуществляется на основе педагогической диагностики. Формы проведения диагностики: - диагностические срезы;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- наблюдения;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Результаты педагогического анализа показывают преобладание детей с высоким и средним уровнями развития, что говорит об эффективности педагогического процесса в МБДОУ. </w:t>
      </w:r>
    </w:p>
    <w:p w:rsidR="009013A1" w:rsidRPr="009013A1" w:rsidRDefault="009013A1" w:rsidP="009013A1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В апреле 2019 года, в октябре 2019 года</w:t>
      </w:r>
      <w:r w:rsidRPr="009013A1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9013A1">
        <w:rPr>
          <w:rFonts w:ascii="Times New Roman" w:eastAsia="Calibri" w:hAnsi="Times New Roman" w:cs="Times New Roman"/>
          <w:sz w:val="24"/>
          <w:szCs w:val="24"/>
        </w:rPr>
        <w:t>провели  мониторинг выполнения образовательной программы, по результатам которого,  педагоги разработали индивидуальные траектории развития детей. Мониторинг детского развития проводился на основе оценки развития интегративных качеств ребенка.  Основная задача этого вида мониторинга –  выявить индивидуальные особенности развития каждого ребенка и при необходимости составить индивидуальный маршрут образовательной работы с ребенком для максимального раскрытия потенциала детской личности.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Общий анализ педагогической диагностике в младшей группе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20"/>
        <w:gridCol w:w="3096"/>
        <w:gridCol w:w="3301"/>
      </w:tblGrid>
      <w:tr w:rsidR="009013A1" w:rsidRPr="009A6A77" w:rsidTr="005329B5">
        <w:tc>
          <w:tcPr>
            <w:tcW w:w="2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6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2019 год</w:t>
            </w:r>
          </w:p>
        </w:tc>
      </w:tr>
      <w:tr w:rsidR="009013A1" w:rsidRPr="009A6A77" w:rsidTr="005329B5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3A1" w:rsidRPr="009A6A77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9013A1" w:rsidRPr="009A6A77" w:rsidTr="005329B5">
        <w:tc>
          <w:tcPr>
            <w:tcW w:w="9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013A1" w:rsidRPr="009A6A77" w:rsidTr="005329B5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A6A77" w:rsidRDefault="009013A1" w:rsidP="009A6A7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9A6A77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A6A7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9A6A77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013A1" w:rsidRPr="009A6A77" w:rsidTr="005329B5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76%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A6A77" w:rsidRDefault="009013A1" w:rsidP="009A6A7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9A6A77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013A1" w:rsidRPr="009A6A77" w:rsidTr="005329B5">
        <w:trPr>
          <w:trHeight w:val="828"/>
        </w:trPr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Социально- </w:t>
            </w:r>
          </w:p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A6A77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9A6A77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  <w:p w:rsidR="009013A1" w:rsidRPr="009A6A77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72%</w:t>
            </w:r>
          </w:p>
        </w:tc>
      </w:tr>
      <w:tr w:rsidR="009013A1" w:rsidRPr="009A6A77" w:rsidTr="005329B5">
        <w:trPr>
          <w:trHeight w:val="264"/>
        </w:trPr>
        <w:tc>
          <w:tcPr>
            <w:tcW w:w="2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Художественно-эстетическое развитие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3A1" w:rsidRPr="009A6A77" w:rsidRDefault="009A6A77" w:rsidP="009A6A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84</w:t>
            </w:r>
            <w:r w:rsidR="009013A1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A1" w:rsidRPr="009A6A77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77%</w:t>
            </w:r>
          </w:p>
        </w:tc>
      </w:tr>
      <w:tr w:rsidR="009013A1" w:rsidRPr="009A6A77" w:rsidTr="005329B5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72%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60 %</w:t>
            </w: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9013A1" w:rsidRPr="009013A1" w:rsidRDefault="009013A1" w:rsidP="009013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 xml:space="preserve">Выводы: </w:t>
      </w:r>
      <w:r w:rsidRPr="009013A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Анализ полученных результатов показывает, что по итогам диагностики детей младшей группы имеют </w:t>
      </w:r>
      <w:proofErr w:type="gramStart"/>
      <w:r w:rsidRPr="009013A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низкую</w:t>
      </w:r>
      <w:proofErr w:type="gramEnd"/>
      <w:r w:rsidRPr="009013A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уровень, за счет адаптационного периода детей. С детьми проводятся индивидуальные работы: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-ранний возраст: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*продолжать работать над развитием сенсорных способностей и навыков самообслуживания; 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*больше внимания уделять развитию словаря детей, как основе развития других компонентов речи; </w:t>
      </w:r>
    </w:p>
    <w:p w:rsidR="009013A1" w:rsidRPr="009013A1" w:rsidRDefault="009013A1" w:rsidP="009013A1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-младший возраст: </w:t>
      </w:r>
    </w:p>
    <w:p w:rsidR="009013A1" w:rsidRPr="009013A1" w:rsidRDefault="009013A1" w:rsidP="009013A1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*работать над обучением детей составлению описательных рассказов по игрушке, предмету; </w:t>
      </w:r>
    </w:p>
    <w:p w:rsidR="009013A1" w:rsidRPr="009013A1" w:rsidRDefault="009013A1" w:rsidP="009013A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*введение со второй половины года схем для составления рассказов, ежедневное ситуативное общение с детьми;</w:t>
      </w: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3A1" w:rsidRPr="009013A1" w:rsidRDefault="009013A1" w:rsidP="009013A1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*развивать продуктивной деятельности (рисование, лепка, аппликация, художественный труд);</w:t>
      </w:r>
    </w:p>
    <w:p w:rsidR="009013A1" w:rsidRPr="009013A1" w:rsidRDefault="009013A1" w:rsidP="009013A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*развивать физических качеств (скоростных, силовых, гибкости, выносливости и координации);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-средний возраст: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*организовать работу по обучению детей рассматриванию картин, рассказыванию по картинам, серии картинок, из личного опыта; 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*продолжать работу по обучению составления описательных рассказов;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* формировать целостной картины мира, расширение кругозора; 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*развивать  игровой деятельности;</w:t>
      </w:r>
    </w:p>
    <w:p w:rsidR="009013A1" w:rsidRPr="009013A1" w:rsidRDefault="009013A1" w:rsidP="009013A1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*формировать  потребности в двигательной активности.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>Общий анализ педагогической диагностике в старшей группе</w:t>
      </w:r>
    </w:p>
    <w:p w:rsidR="009013A1" w:rsidRPr="009013A1" w:rsidRDefault="009013A1" w:rsidP="009013A1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20"/>
        <w:gridCol w:w="3096"/>
        <w:gridCol w:w="3301"/>
      </w:tblGrid>
      <w:tr w:rsidR="009013A1" w:rsidRPr="009A6A77" w:rsidTr="005329B5">
        <w:tc>
          <w:tcPr>
            <w:tcW w:w="2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6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2019 год</w:t>
            </w:r>
          </w:p>
        </w:tc>
      </w:tr>
      <w:tr w:rsidR="009013A1" w:rsidRPr="009A6A77" w:rsidTr="005329B5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3A1" w:rsidRPr="009A6A77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9013A1" w:rsidRPr="009A6A77" w:rsidTr="005329B5">
        <w:tc>
          <w:tcPr>
            <w:tcW w:w="9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013A1" w:rsidRPr="009A6A77" w:rsidTr="005329B5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A6A77" w:rsidRDefault="007F535E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  <w:r w:rsidR="009013A1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7F535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7F535E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013A1" w:rsidRPr="009A6A77" w:rsidTr="005329B5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A1" w:rsidRPr="009A6A77" w:rsidRDefault="007F535E" w:rsidP="007F535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85</w:t>
            </w:r>
            <w:r w:rsidR="009013A1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A6A77" w:rsidRDefault="007F535E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  <w:r w:rsidR="009013A1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013A1" w:rsidRPr="009A6A77" w:rsidTr="005329B5">
        <w:trPr>
          <w:trHeight w:val="828"/>
        </w:trPr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Социально- </w:t>
            </w:r>
          </w:p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A6A77" w:rsidRDefault="007F535E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  <w:r w:rsidR="009013A1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  <w:p w:rsidR="009013A1" w:rsidRPr="009A6A77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013A1" w:rsidRPr="009A6A77" w:rsidRDefault="007F535E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  <w:r w:rsidR="009013A1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013A1" w:rsidRPr="009A6A77" w:rsidTr="005329B5">
        <w:trPr>
          <w:trHeight w:val="264"/>
        </w:trPr>
        <w:tc>
          <w:tcPr>
            <w:tcW w:w="2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Художественно-эстетическое развитие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3A1" w:rsidRPr="009A6A77" w:rsidRDefault="007F535E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88</w:t>
            </w:r>
            <w:r w:rsidR="009013A1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A1" w:rsidRPr="009A6A77" w:rsidRDefault="009013A1" w:rsidP="007F53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7F535E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013A1" w:rsidRPr="009A6A77" w:rsidTr="005329B5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7F535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7F535E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7F535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7F535E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9013A1" w:rsidRPr="009A6A77" w:rsidTr="005329B5">
        <w:tc>
          <w:tcPr>
            <w:tcW w:w="9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Вывод: по результатам педагогической диагностики видим, среди воспитанников  старшей группы преобладают дети с  высоким и средним развитием. В то же время в каждой ОО имеются дети с низким развитием. Нужно особое внимание в ОО/развитие речи, где 54% воспитанников с низким уровнем развития.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Каждый год с согласия родителей (законных представителей)  психологом МКУ «Отдел образования»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Кайбицкого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 проводится  обследование воспитанников подготовительной к школе группы (учащихся 1 класса)  на предмет оценки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предпосылок к учебной деятельности.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lastRenderedPageBreak/>
        <w:t>Результаты обследования: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</w:tblGrid>
      <w:tr w:rsidR="009013A1" w:rsidRPr="009A6A77" w:rsidTr="005329B5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2017 год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2019 год</w:t>
            </w:r>
          </w:p>
        </w:tc>
      </w:tr>
      <w:tr w:rsidR="009013A1" w:rsidRPr="009A6A77" w:rsidTr="005329B5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Готовы</w:t>
            </w:r>
            <w:proofErr w:type="gramEnd"/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школьному обучению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DE4975" w:rsidP="00DE4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9013A1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83,3</w:t>
            </w:r>
            <w:r w:rsidR="009013A1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D92453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9013A1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/100%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DE4975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7/87,5</w:t>
            </w:r>
          </w:p>
        </w:tc>
      </w:tr>
      <w:tr w:rsidR="009013A1" w:rsidRPr="009A6A77" w:rsidTr="005329B5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Частично готовы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DE4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1/1</w:t>
            </w:r>
            <w:r w:rsidR="00DE4975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DE4975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9013A1" w:rsidRPr="009A6A77" w:rsidTr="005329B5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Не готовы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D92453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A6A77" w:rsidRDefault="00D92453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DE4975" w:rsidRPr="009A6A77">
              <w:rPr>
                <w:rFonts w:ascii="Times New Roman" w:eastAsia="Calibri" w:hAnsi="Times New Roman" w:cs="Times New Roman"/>
                <w:sz w:val="24"/>
                <w:szCs w:val="24"/>
              </w:rPr>
              <w:t>/12,5</w:t>
            </w:r>
          </w:p>
        </w:tc>
      </w:tr>
    </w:tbl>
    <w:p w:rsidR="009013A1" w:rsidRPr="009013A1" w:rsidRDefault="009013A1" w:rsidP="009013A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По результатам 2017 года видим, что готовность детей пониже предыдущего года, в 2018 году готовность детей 100%, что является положительным исходом педагогического процесса. 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В</w:t>
      </w:r>
      <w:r w:rsidRPr="009013A1">
        <w:rPr>
          <w:rFonts w:ascii="Calibri" w:eastAsia="Calibri" w:hAnsi="Calibri" w:cs="Times New Roman"/>
          <w:b/>
          <w:bCs/>
          <w:color w:val="575757"/>
          <w:sz w:val="24"/>
          <w:szCs w:val="24"/>
        </w:rPr>
        <w:t>ывод:</w:t>
      </w:r>
      <w:r w:rsidRPr="009013A1">
        <w:rPr>
          <w:rFonts w:ascii="Calibri" w:eastAsia="Calibri" w:hAnsi="Calibri" w:cs="Times New Roman"/>
          <w:i/>
          <w:iCs/>
          <w:color w:val="575757"/>
          <w:sz w:val="24"/>
          <w:szCs w:val="24"/>
        </w:rPr>
        <w:t> 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 по результатам мониторинга складывается следующая картина: </w:t>
      </w:r>
      <w:r w:rsidRPr="009013A1">
        <w:rPr>
          <w:rFonts w:ascii="Times New Roman" w:eastAsia="Calibri" w:hAnsi="Times New Roman" w:cs="Times New Roman"/>
          <w:b/>
          <w:bCs/>
          <w:color w:val="575757"/>
          <w:sz w:val="24"/>
          <w:szCs w:val="24"/>
        </w:rPr>
        <w:t> 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общая картина педагогической диагностики в младшей группе показывает понижение качества образования по всем образовательным областям, кроме социально-коммуникативного развития/труд. Среди воспитанников  старшей группы преобладают дети с  высоким и средним развитием. В то же время в каждой ОО имеются дети с низким развитием. Нужно особое внимание в ОО/развитие речи, где 70% воспитанников с низким уровнем развития. </w:t>
      </w: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 xml:space="preserve">1.7.Организация </w:t>
      </w:r>
      <w:proofErr w:type="spellStart"/>
      <w:r w:rsidRPr="009013A1">
        <w:rPr>
          <w:rFonts w:ascii="Times New Roman" w:eastAsia="Calibri" w:hAnsi="Times New Roman" w:cs="Times New Roman"/>
          <w:b/>
          <w:sz w:val="24"/>
          <w:szCs w:val="24"/>
        </w:rPr>
        <w:t>воспитательно</w:t>
      </w:r>
      <w:proofErr w:type="spellEnd"/>
      <w:r w:rsidRPr="009013A1">
        <w:rPr>
          <w:rFonts w:ascii="Times New Roman" w:eastAsia="Calibri" w:hAnsi="Times New Roman" w:cs="Times New Roman"/>
          <w:b/>
          <w:sz w:val="24"/>
          <w:szCs w:val="24"/>
        </w:rPr>
        <w:t>-образовательного процесса</w:t>
      </w:r>
    </w:p>
    <w:p w:rsidR="009013A1" w:rsidRPr="009013A1" w:rsidRDefault="009013A1" w:rsidP="009013A1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сс стр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оится на основе режима дня, утвержденного заведующим, который устанавливает распорядок бодрствования и сна, приема пищи, гигиенических и оздоровительных процедур, организацию непосредственной образовательной деятельности, прогулок и самостоятельной деятельности воспитанников.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Планируя и осуществляя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процесс, педагогический коллектив опирается на нормативные документы: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 Закон РФ «Об образовании» (29 декабря 2012 года № 273 – ФЗ)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2. Порядком организации и осуществления образовательной деятельности по общеобразовательным программам дошкольного образования, утвержденном  приказом Министерства образования и науки Российской Федерации от 30. 08. 2013 г. № 1014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3. Приказ Министерства образования и науки Российской Федерации (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России) от 17 октября 2013 г. N 1155 г. Москва  «Об утверждении федерального государственного образовательного стандарта дошкольного образования»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4. Федеральный государственный образовательный стандарт дошкольного образования (зарегистрирован в Минюсте РФ 14 ноября 2013 г. № 30384)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5. Постановление Главного государственного санитарного врача РФ «Об утверждении 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СанПин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от 15 мая 2013 года №26 </w:t>
      </w:r>
      <w:proofErr w:type="gram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ОБ</w:t>
      </w:r>
      <w:proofErr w:type="gramEnd"/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6. </w:t>
      </w:r>
      <w:r w:rsidRPr="009013A1">
        <w:rPr>
          <w:rFonts w:ascii="Times New Roman" w:eastAsia="Calibri" w:hAnsi="Times New Roman" w:cs="Times New Roman"/>
          <w:sz w:val="24"/>
          <w:szCs w:val="24"/>
        </w:rPr>
        <w:t>Закон Республики Татарстан от 8 июля 1992 г. N 1560-XII "О государственных языках Республики Татарстан и других языках в Республике Татарстан" (с изменениями на 3 марта 2012 года)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92D05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7. Уставом муниципального бюджетного дошкольного образовательного учреждения «</w:t>
      </w:r>
      <w:proofErr w:type="spellStart"/>
      <w:r w:rsidR="0051731C">
        <w:rPr>
          <w:rFonts w:ascii="Times New Roman" w:eastAsia="Calibri" w:hAnsi="Times New Roman" w:cs="Times New Roman"/>
          <w:color w:val="000000"/>
          <w:sz w:val="24"/>
          <w:szCs w:val="24"/>
        </w:rPr>
        <w:t>Хозесановский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детский сад «</w:t>
      </w:r>
      <w:r w:rsidR="0051731C">
        <w:rPr>
          <w:rFonts w:ascii="Times New Roman" w:eastAsia="Calibri" w:hAnsi="Times New Roman" w:cs="Times New Roman"/>
          <w:color w:val="000000"/>
          <w:sz w:val="24"/>
          <w:szCs w:val="24"/>
        </w:rPr>
        <w:t>Аленушка</w:t>
      </w: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 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Кайбицкого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муниципального района 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Республики Татарстан»</w:t>
      </w: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(утвержден Постановлением  Исполнительного комитета  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Кайбицкого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 № </w:t>
      </w:r>
      <w:r w:rsidR="0051731C">
        <w:rPr>
          <w:rFonts w:ascii="Times New Roman" w:eastAsia="Calibri" w:hAnsi="Times New Roman" w:cs="Times New Roman"/>
          <w:color w:val="000000"/>
          <w:sz w:val="24"/>
          <w:szCs w:val="24"/>
        </w:rPr>
        <w:t>402</w:t>
      </w: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от 30.11.2015 г.)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ООП ДОО направлена на разностороннее развитие детей дошкольного возраста с учётом их возрастных и индивидуальных особенностей, в том числе достижение детьми уровня развития, необходимого  и достаточного для успешного освоения ими 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lastRenderedPageBreak/>
        <w:t>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</w:t>
      </w:r>
      <w:proofErr w:type="gramEnd"/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Содержание психолого – педагогической работы распределено по пяти направлениям (далее Образовательные Области):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«Физическое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«Речевое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«Социально – коммуникативное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«Познавательное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«Художественно – эстетическое развитие».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По каждой возрастной группе разработаны рабочие программы по пяти образовательным областям, рассмотренные на педагогическом совете и утверждены приказом заведующего. Образовательный процесс в детском саду предусматривал решение программных образовательных задач в рамках организации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-образовательного процесса.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-образовательная деятельность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Рабочие программы педагогов составлены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 организованные традиционные и интегрированные занятия</w:t>
      </w:r>
      <w:proofErr w:type="gramStart"/>
      <w:r w:rsidRPr="009013A1">
        <w:rPr>
          <w:rFonts w:ascii="Times New Roman" w:eastAsia="Calibri" w:hAnsi="Times New Roman" w:cs="Times New Roman"/>
          <w:sz w:val="24"/>
          <w:szCs w:val="24"/>
        </w:rPr>
        <w:t>..</w:t>
      </w:r>
      <w:proofErr w:type="gramEnd"/>
    </w:p>
    <w:p w:rsidR="009013A1" w:rsidRPr="009013A1" w:rsidRDefault="009013A1" w:rsidP="009013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Педагогическое просвещение родителей (законных представителей) воспитанников осуществляется через групповые уголки для родителей, папки-передвижки, стенды, беседы, консультации, родительские собрания и с помощью современных средств информатизации (сайт и электронная почта ДОУ).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 течение года были проведены следующие мероприятия: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89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7873"/>
        <w:gridCol w:w="1559"/>
      </w:tblGrid>
      <w:tr w:rsidR="009013A1" w:rsidRPr="009013A1" w:rsidTr="005329B5">
        <w:trPr>
          <w:trHeight w:val="63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Виды мероприятий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Время </w:t>
            </w:r>
          </w:p>
        </w:tc>
      </w:tr>
      <w:tr w:rsidR="009013A1" w:rsidRPr="009013A1" w:rsidTr="005329B5">
        <w:trPr>
          <w:trHeight w:val="416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Открытое занятие в подготовительной группе по речевому развитию/ обучению к грамоте.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Ноябрь</w:t>
            </w:r>
          </w:p>
        </w:tc>
      </w:tr>
      <w:tr w:rsidR="009013A1" w:rsidRPr="009013A1" w:rsidTr="005329B5">
        <w:trPr>
          <w:trHeight w:val="80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Открытое занятие с детьми младшего возраста по познавательному развитию /ФЭМП “Тылсымлы агач”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Январь</w:t>
            </w:r>
          </w:p>
        </w:tc>
      </w:tr>
      <w:tr w:rsidR="009013A1" w:rsidRPr="009013A1" w:rsidTr="005329B5">
        <w:trPr>
          <w:trHeight w:val="565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D35FFF" w:rsidP="009013A1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“День родного языка” чтение стихов на родном языке.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февраль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013A1" w:rsidRPr="009013A1" w:rsidTr="005329B5">
        <w:trPr>
          <w:trHeight w:val="654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катнашында  рус телендә театр айлыгы үткәрү: “Шалкан” әкиятен сәхнәләштерү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</w:tr>
      <w:tr w:rsidR="009013A1" w:rsidRPr="009013A1" w:rsidTr="005329B5">
        <w:trPr>
          <w:trHeight w:val="739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Катнаш төркемендә балаларны рус теленә өйрәтү буенча  йомгаклау бердәм аралашу эшчәнлеген карау.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апрель </w:t>
            </w: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Коллектив детского сада участвовал на различных конкурсах: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2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118"/>
        <w:gridCol w:w="1842"/>
        <w:gridCol w:w="2266"/>
        <w:gridCol w:w="1275"/>
        <w:gridCol w:w="1098"/>
      </w:tblGrid>
      <w:tr w:rsidR="009013A1" w:rsidRPr="00881D22" w:rsidTr="005329B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881D22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881D22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Фамилия </w:t>
            </w:r>
          </w:p>
          <w:p w:rsidR="009013A1" w:rsidRPr="00881D22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</w:p>
          <w:p w:rsidR="009013A1" w:rsidRPr="00881D22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отчество </w:t>
            </w:r>
          </w:p>
          <w:p w:rsidR="009013A1" w:rsidRPr="00881D22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881D22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Название конкурса 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881D22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</w:t>
            </w:r>
            <w:proofErr w:type="gramStart"/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ь(</w:t>
            </w:r>
            <w:proofErr w:type="gramEnd"/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учреждение, </w:t>
            </w: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район, город, республиканский, федеральный уровень)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881D22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Результат 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881D22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участия</w:t>
            </w:r>
          </w:p>
        </w:tc>
      </w:tr>
      <w:tr w:rsidR="00881D22" w:rsidRPr="00881D22" w:rsidTr="009C71D7">
        <w:trPr>
          <w:trHeight w:val="98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881D22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  <w:p w:rsidR="009013A1" w:rsidRPr="00881D22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013A1" w:rsidRPr="00881D22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013A1" w:rsidRPr="00881D22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013A1" w:rsidRPr="00881D22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881D22" w:rsidRDefault="00C272AA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Мурсякова В.Н.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881D22" w:rsidRDefault="00C272AA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“Созвездие-</w:t>
            </w:r>
            <w:r w:rsidR="00B54135" w:rsidRPr="00881D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Йолдызлык”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881D22" w:rsidRDefault="00B54135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Республиканский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881D22" w:rsidRDefault="00B54135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(в номинации «Вокал-соло»</w:t>
            </w:r>
            <w:proofErr w:type="gramEnd"/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881D22" w:rsidRDefault="00B54135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  <w:r w:rsidR="00881D22"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881D22" w:rsidRPr="00881D22" w:rsidTr="009C71D7">
        <w:trPr>
          <w:trHeight w:val="132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881D22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881D22" w:rsidRDefault="00B54135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Бартязова Р.В.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881D22" w:rsidRDefault="00B54135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1D22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881D22">
              <w:rPr>
                <w:rFonts w:ascii="Times New Roman" w:hAnsi="Times New Roman"/>
                <w:sz w:val="24"/>
                <w:szCs w:val="24"/>
              </w:rPr>
              <w:t xml:space="preserve">  Открытый конкурс «Сохраним леса Заволжья!», посвященный Международному дню леса (Казанский государственный аграрный университет)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881D22" w:rsidRDefault="00B54135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Республиканский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881D22" w:rsidRDefault="00881D22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D22">
              <w:rPr>
                <w:rFonts w:ascii="Times New Roman" w:hAnsi="Times New Roman"/>
                <w:sz w:val="24"/>
                <w:szCs w:val="24"/>
              </w:rPr>
              <w:t>Д</w:t>
            </w:r>
            <w:r w:rsidR="00B54135" w:rsidRPr="00881D22">
              <w:rPr>
                <w:rFonts w:ascii="Times New Roman" w:hAnsi="Times New Roman"/>
                <w:sz w:val="24"/>
                <w:szCs w:val="24"/>
              </w:rPr>
              <w:t>иплом</w:t>
            </w:r>
            <w:r w:rsidRPr="00881D2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881D22" w:rsidRDefault="00881D22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2019г.</w:t>
            </w: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Проведены выставки: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Spec="center" w:tblpY="18"/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009"/>
        <w:gridCol w:w="1277"/>
      </w:tblGrid>
      <w:tr w:rsidR="009013A1" w:rsidRPr="009013A1" w:rsidTr="005329B5">
        <w:trPr>
          <w:trHeight w:val="5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35" w:firstLine="3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87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Срок</w:t>
            </w:r>
          </w:p>
        </w:tc>
      </w:tr>
      <w:tr w:rsidR="009013A1" w:rsidRPr="009013A1" w:rsidTr="005329B5">
        <w:trPr>
          <w:trHeight w:val="81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D35F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 w:rsidR="00D35F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рисунков на новогоднюю тему: «Новый год»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9013A1" w:rsidRPr="009013A1" w:rsidTr="005329B5">
        <w:trPr>
          <w:trHeight w:val="5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D35F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</w:t>
            </w:r>
            <w:r w:rsidR="00D35FFF">
              <w:rPr>
                <w:rFonts w:ascii="Times New Roman" w:eastAsia="Times New Roman" w:hAnsi="Times New Roman" w:cs="Times New Roman"/>
                <w:sz w:val="24"/>
                <w:szCs w:val="24"/>
              </w:rPr>
              <w:t>«Папа самый лучший друг»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9013A1" w:rsidRPr="009013A1" w:rsidTr="005329B5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рукоделия.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Calibri" w:eastAsia="Calibri" w:hAnsi="Calibri" w:cs="Times New Roman"/>
          <w:shd w:val="clear" w:color="auto" w:fill="FFFFFF"/>
        </w:rPr>
      </w:pPr>
      <w:r w:rsidRPr="009013A1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Воспитатели ДОУ проводят между собой открытые занятия. В этих занятиях они оценивают свои работы, благодаря чему делятся опытами, находят свои ошибки и преимущества.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Работа по преемственности дошкольного образования и начального образования ведется в соответствии годового плана. Цель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обеспечение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 непрерывности в организации образовательной, воспитательной, учебно-методической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между дошкольным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 начальным  образованием.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согласовать цели и задачи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дошкольного и школьного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начального образования;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создание психолого-педагогические условия, обеспечивающие сохранность и укрепление здоровья, непрерывность психофизического развития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дошкольника и младшего школьника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преемственность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учебных планов и программ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дошкольного и школьного 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начального образования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Результат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последующая успешная адаптация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дошкольников к 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Организация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по 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между детским садом и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школой 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включала в себя несколько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этапов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1. Составление плана мероприятий совместной деятельности по обеспечению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9013A1" w:rsidRPr="009013A1" w:rsidRDefault="009013A1" w:rsidP="009013A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Реализация намеченного плана, т. е. организация и проведение запланированных мероприятий в течение всего учебного года.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проводилась по трём основным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направлениям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организационная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 детьми и родителями;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методическая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 с детьми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 детьми в течение года была направлена на ознакомление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дошкольников с понятием 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9013A1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Дети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узнали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что такое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 Зачем надо ходить 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 Кто это – учитель? Что такое урок, перемена? Для поддержания у детей устойчивого интереса мы использовали разнообразные формы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013A1" w:rsidRPr="009013A1" w:rsidRDefault="009013A1" w:rsidP="009013A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 Непосредственно образовательная деятельность.</w:t>
      </w:r>
    </w:p>
    <w:p w:rsidR="009013A1" w:rsidRPr="009013A1" w:rsidRDefault="009013A1" w:rsidP="009013A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Беседы о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3. Рассматривание картины 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9013A1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 иллюстраций на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школьную тематику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4. Экскурсии 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библиотеку.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5. Чтение и анализ детской художественной литературы о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школьной жизни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заучивание стихотворений.</w:t>
      </w:r>
    </w:p>
    <w:p w:rsidR="009013A1" w:rsidRPr="009013A1" w:rsidRDefault="009013A1" w:rsidP="009013A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6. Ознакомление с пословицами и поговорками.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7. Рассматривание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школьных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принадлежностей и загадывание загадок о них.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8. Словесные и дидактические игры на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школьную тематику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9. Сюжетно-ролевая игра 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9013A1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Результатом такой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стало появление у дошкольников интереса к школьному обучению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мотивации на учёбу, сформировалось положительное отношение к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учителю.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апреле, была проведена экскурсия для  воспитанников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дошкольной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группы в школу, на встречу с учениками начальных классов.  Данная экскурсия преследовала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создать для будущих первоклассников условия возникновения желания учиться 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 время экскурсии 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 ребята посмотрели кабинет начальных классов, столовую. </w:t>
      </w: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Посещение начальной школы вызвало восторг от количества и разнообразия книг, учитель, показала детям учебники по которым они будут </w:t>
      </w:r>
      <w:proofErr w:type="gramStart"/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учится</w:t>
      </w:r>
      <w:proofErr w:type="gramEnd"/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когда пойдут в 1 класс. А так же наши воспитанники с удовольствием посмотрели детские книги и журналы, которые можно читать в свободное время.</w:t>
      </w:r>
      <w:proofErr w:type="gramStart"/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работа в системе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Pr="009013A1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«детский сад и </w:t>
      </w:r>
      <w:r w:rsidRPr="009013A1">
        <w:rPr>
          <w:rFonts w:ascii="Times New Roman" w:eastAsia="Times New Roman" w:hAnsi="Times New Roman" w:cs="Times New Roman"/>
          <w:bCs/>
          <w:i/>
          <w:iCs/>
          <w:sz w:val="24"/>
          <w:szCs w:val="24"/>
          <w:bdr w:val="none" w:sz="0" w:space="0" w:color="auto" w:frame="1"/>
          <w:lang w:eastAsia="ru-RU"/>
        </w:rPr>
        <w:t>школы</w:t>
      </w:r>
      <w:r w:rsidRPr="009013A1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»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была направлена на плодотворное сотрудничество воспитателей, учителей, детей и родителей. Учителя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школы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имели возможность ближе познакомиться с формами и методами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используются в детском саду, узнать основные требования программы, по которой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работает ДО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увидеть своих будущих первоклассников в привычной для них обстановке. 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Анализ проведённой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 обсуждался на совместном педагогическом совете СОШ, где рассматривались минусы и плюсы проделанной работы, планируется работа по преемственности на следующий год, учитывая результаты проделанной работы.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Calibri" w:eastAsia="Calibri" w:hAnsi="Calibri" w:cs="Times New Roman"/>
          <w:b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 xml:space="preserve">1.8.Оценка </w:t>
      </w:r>
      <w:proofErr w:type="gramStart"/>
      <w:r w:rsidRPr="009013A1">
        <w:rPr>
          <w:rFonts w:ascii="Times New Roman" w:eastAsia="Calibri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  Внутренний контроль осуществляется в виде плановых тематических или оперативных проверок. Контроль в виде тематических проверок осуществляется в соответствии с утверждённым годовым планом, графиком контроля на месяц, который доводится до членов педагогического коллектива. Результаты внутреннего контроля оформляются в виде справок. Итоговый материал содержит констатацию фактов, выводы и, при необходимости, предложения.  По итогам контроля в зависимости от его формы, целей и задач, а также с учётом реального положения дел проводятся заседания педагогического совета. Внутренний контроль  предусматривает сбор, системный учёт обработку и анализ информации об организации и результатах образовательной деятельности для эффективного решения задач управления качеством. На основании приказа заведующей ДОУ по результатам контроля устанавливаются сроки устранения недостатков, поощрения педагогов.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Приложение 1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Утверждены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Министерства образования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науки Российской Федерации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9013A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2013 г</w:t>
        </w:r>
      </w:smartTag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. N 1324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3" w:name="Par36"/>
      <w:bookmarkEnd w:id="3"/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ДЕЯТЕЛЬНОСТИ ДОШКОЛЬНОЙ ОБРАЗОВАТЕЛЬНОЙ ОРГАНИЗАЦИИ,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ПОДЛЕЖАЩЕЙ САМООБСЛЕДОВАНИЮ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020"/>
        <w:gridCol w:w="7070"/>
        <w:gridCol w:w="1549"/>
      </w:tblGrid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Par43"/>
            <w:bookmarkEnd w:id="4"/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20 Человек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режиме сокращенного дня </w:t>
            </w:r>
            <w:proofErr w:type="gramStart"/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D37F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5 Человек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7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15 Человек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20 человек/ 100%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сокращенного дня (9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20  человек 100/%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/ 0%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0/%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 День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3 Человек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3 человек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/100 %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3 человек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/100 %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/0%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 человек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33/ 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A03FF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</w:t>
            </w:r>
            <w:r w:rsidR="00A03FF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A03FFF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F5FF3"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человека</w:t>
            </w:r>
          </w:p>
          <w:p w:rsidR="005F5FF3" w:rsidRPr="005F5FF3" w:rsidRDefault="00A03FFF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F5FF3"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1человека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33/%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/%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0/%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</w:t>
            </w: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0 человек/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 %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3 /20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F5FF3" w:rsidRPr="005F5FF3" w:rsidTr="004A5B68">
        <w:trPr>
          <w:trHeight w:val="7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Par163"/>
            <w:bookmarkEnd w:id="5"/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A86C58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9C9">
              <w:rPr>
                <w:rFonts w:ascii="Times New Roman" w:eastAsia="Times New Roman" w:hAnsi="Times New Roman" w:cs="Times New Roman"/>
                <w:sz w:val="24"/>
                <w:szCs w:val="24"/>
              </w:rPr>
              <w:t>487,6</w:t>
            </w:r>
            <w:r w:rsidR="005F5FF3"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, кв. м</w:t>
            </w:r>
          </w:p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2 </w:t>
            </w:r>
            <w:proofErr w:type="spellStart"/>
            <w:r w:rsidRPr="005F5FF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кв</w:t>
            </w:r>
            <w:proofErr w:type="gramStart"/>
            <w:r w:rsidRPr="005F5FF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.м</w:t>
            </w:r>
            <w:proofErr w:type="spellEnd"/>
            <w:proofErr w:type="gramEnd"/>
            <w:r w:rsidRPr="005F5FF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/на 1 ребенка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кв. м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F5FF3" w:rsidRPr="005F5FF3" w:rsidTr="004A5B68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FF3" w:rsidRPr="005F5FF3" w:rsidRDefault="005F5FF3" w:rsidP="005F5FF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F3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ВЫВОД.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самообследования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складывается следующая картина: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МБДОУ </w:t>
      </w:r>
      <w:proofErr w:type="spellStart"/>
      <w:r w:rsidR="005F5FF3">
        <w:rPr>
          <w:rFonts w:ascii="Times New Roman" w:eastAsia="Times New Roman" w:hAnsi="Times New Roman" w:cs="Times New Roman"/>
          <w:sz w:val="24"/>
          <w:szCs w:val="24"/>
        </w:rPr>
        <w:t>Хозесовский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детский сад» </w:t>
      </w:r>
      <w:r w:rsidR="005F5FF3">
        <w:rPr>
          <w:rFonts w:ascii="Times New Roman" w:eastAsia="Times New Roman" w:hAnsi="Times New Roman" w:cs="Times New Roman"/>
          <w:sz w:val="24"/>
          <w:szCs w:val="24"/>
        </w:rPr>
        <w:t>Аленушка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» полностью обеспечен  педагогическими кадрами, у которых уровень образования соответствует законодательству, педагоги своевременно проходят повышение квалификации и аттестацию. Имеются результаты на профессиональных конкурсах. 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Помещение детского сада соответствует санитарным и противопожарным нормам, 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>обеспечен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оборудованием, необходимым инвентарем. Материально-техническую базу учреждения можно оценить 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удовлетворительно.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Результаты 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обследования воспитанников подготовительной к школе группы   на предмет оценки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предпосылок к учебной деятельности  показывает, что за последние три года имеется продвижение на улучшение. 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 то же время, имеются минусы: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в группах предметно-пространственная среда не соответствует ФГОС;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не хватает рабочих тетрадей;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результаты педагогического наблюдения показывает, что много детей с низким уровнем развития, по всем образовательным областям.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-результаты тематических проверок показывают, что планирование и проведение режимных моментов не всегда соответствует требованиям;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Задачи при организации работы на следующий год:</w:t>
      </w:r>
    </w:p>
    <w:p w:rsidR="009013A1" w:rsidRPr="009013A1" w:rsidRDefault="009013A1" w:rsidP="009013A1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 каждой группе оформить предметно-пространственную среду в соответствии с ФГОС.</w:t>
      </w:r>
    </w:p>
    <w:p w:rsidR="009013A1" w:rsidRPr="009013A1" w:rsidRDefault="009013A1" w:rsidP="009013A1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Приобрести учебно-методическую литературу в соответствующем количестве;</w:t>
      </w:r>
    </w:p>
    <w:p w:rsidR="009013A1" w:rsidRPr="009013A1" w:rsidRDefault="009013A1" w:rsidP="009013A1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Вести целенаправленную работу над повышением уровня развития воспитанников. 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23A4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Заведующая детского сада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3F49C9">
        <w:rPr>
          <w:rFonts w:ascii="Times New Roman" w:eastAsia="Times New Roman" w:hAnsi="Times New Roman" w:cs="Times New Roman"/>
          <w:sz w:val="24"/>
          <w:szCs w:val="24"/>
        </w:rPr>
        <w:t xml:space="preserve">                    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F5FF3">
        <w:rPr>
          <w:rFonts w:ascii="Times New Roman" w:eastAsia="Times New Roman" w:hAnsi="Times New Roman" w:cs="Times New Roman"/>
          <w:sz w:val="24"/>
          <w:szCs w:val="24"/>
        </w:rPr>
        <w:t>Канашова</w:t>
      </w:r>
      <w:proofErr w:type="spellEnd"/>
      <w:r w:rsidR="003F49C9" w:rsidRPr="003F49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F49C9">
        <w:rPr>
          <w:rFonts w:ascii="Times New Roman" w:eastAsia="Times New Roman" w:hAnsi="Times New Roman" w:cs="Times New Roman"/>
          <w:sz w:val="24"/>
          <w:szCs w:val="24"/>
        </w:rPr>
        <w:t>Н</w:t>
      </w:r>
      <w:r w:rsidR="003F49C9" w:rsidRPr="009013A1">
        <w:rPr>
          <w:rFonts w:ascii="Times New Roman" w:eastAsia="Times New Roman" w:hAnsi="Times New Roman" w:cs="Times New Roman"/>
          <w:sz w:val="24"/>
          <w:szCs w:val="24"/>
        </w:rPr>
        <w:t>.</w:t>
      </w:r>
      <w:r w:rsidR="003F49C9">
        <w:rPr>
          <w:rFonts w:ascii="Times New Roman" w:eastAsia="Times New Roman" w:hAnsi="Times New Roman" w:cs="Times New Roman"/>
          <w:sz w:val="24"/>
          <w:szCs w:val="24"/>
        </w:rPr>
        <w:t>Т</w:t>
      </w:r>
      <w:r w:rsidR="003F49C9" w:rsidRPr="009013A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F3FDE" w:rsidRDefault="003F3FDE"/>
    <w:sectPr w:rsidR="003F3FDE" w:rsidSect="005329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A4182"/>
    <w:multiLevelType w:val="hybridMultilevel"/>
    <w:tmpl w:val="9DB25174"/>
    <w:lvl w:ilvl="0" w:tplc="985C7B14">
      <w:start w:val="5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4E18DF"/>
    <w:multiLevelType w:val="hybridMultilevel"/>
    <w:tmpl w:val="8CD670F2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F43D84"/>
    <w:multiLevelType w:val="hybridMultilevel"/>
    <w:tmpl w:val="799000C4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AE5229"/>
    <w:multiLevelType w:val="hybridMultilevel"/>
    <w:tmpl w:val="66C4F560"/>
    <w:lvl w:ilvl="0" w:tplc="985C7B14">
      <w:start w:val="5"/>
      <w:numFmt w:val="bullet"/>
      <w:lvlText w:val="-"/>
      <w:lvlJc w:val="left"/>
      <w:pPr>
        <w:ind w:left="643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D7D02CB"/>
    <w:multiLevelType w:val="hybridMultilevel"/>
    <w:tmpl w:val="C67E7000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1C44FA9"/>
    <w:multiLevelType w:val="hybridMultilevel"/>
    <w:tmpl w:val="8496DB2A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6EC104B"/>
    <w:multiLevelType w:val="hybridMultilevel"/>
    <w:tmpl w:val="86E0A864"/>
    <w:lvl w:ilvl="0" w:tplc="985C7B14">
      <w:start w:val="5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A8F01E9"/>
    <w:multiLevelType w:val="hybridMultilevel"/>
    <w:tmpl w:val="EA3ED30E"/>
    <w:lvl w:ilvl="0" w:tplc="B44C7CF2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3A1"/>
    <w:rsid w:val="000120F4"/>
    <w:rsid w:val="001823A4"/>
    <w:rsid w:val="001D1715"/>
    <w:rsid w:val="00210A57"/>
    <w:rsid w:val="003F3F19"/>
    <w:rsid w:val="003F3FDE"/>
    <w:rsid w:val="003F49C9"/>
    <w:rsid w:val="004011AC"/>
    <w:rsid w:val="0051731C"/>
    <w:rsid w:val="005329B5"/>
    <w:rsid w:val="005405A9"/>
    <w:rsid w:val="0057520E"/>
    <w:rsid w:val="005C5104"/>
    <w:rsid w:val="005F5FF3"/>
    <w:rsid w:val="00646867"/>
    <w:rsid w:val="00677E86"/>
    <w:rsid w:val="00784E3C"/>
    <w:rsid w:val="007A04DE"/>
    <w:rsid w:val="007D3CE9"/>
    <w:rsid w:val="007F535E"/>
    <w:rsid w:val="00881D22"/>
    <w:rsid w:val="008B3443"/>
    <w:rsid w:val="009013A1"/>
    <w:rsid w:val="00934048"/>
    <w:rsid w:val="00957031"/>
    <w:rsid w:val="009A6A77"/>
    <w:rsid w:val="009C71D7"/>
    <w:rsid w:val="009F343B"/>
    <w:rsid w:val="00A03FFF"/>
    <w:rsid w:val="00A86C58"/>
    <w:rsid w:val="00B54135"/>
    <w:rsid w:val="00BD069E"/>
    <w:rsid w:val="00C272AA"/>
    <w:rsid w:val="00D35FFF"/>
    <w:rsid w:val="00D37FEF"/>
    <w:rsid w:val="00D92453"/>
    <w:rsid w:val="00DE4975"/>
    <w:rsid w:val="00E3126A"/>
    <w:rsid w:val="00F02864"/>
    <w:rsid w:val="00F0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013A1"/>
  </w:style>
  <w:style w:type="paragraph" w:styleId="a3">
    <w:name w:val="Normal (Web)"/>
    <w:basedOn w:val="a"/>
    <w:uiPriority w:val="99"/>
    <w:semiHidden/>
    <w:unhideWhenUsed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сноски Знак"/>
    <w:aliases w:val="Текст сноски Знак Знак Знак Знак Знак"/>
    <w:link w:val="a5"/>
    <w:semiHidden/>
    <w:locked/>
    <w:rsid w:val="009013A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aliases w:val="Текст сноски Знак Знак Знак Знак"/>
    <w:basedOn w:val="a"/>
    <w:link w:val="a4"/>
    <w:semiHidden/>
    <w:unhideWhenUsed/>
    <w:rsid w:val="009013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Текст сноски Знак1"/>
    <w:aliases w:val="Текст сноски Знак Знак Знак Знак Знак1"/>
    <w:basedOn w:val="a0"/>
    <w:semiHidden/>
    <w:rsid w:val="009013A1"/>
    <w:rPr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9013A1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9013A1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9013A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b">
    <w:name w:val="Базовый"/>
    <w:uiPriority w:val="99"/>
    <w:semiHidden/>
    <w:rsid w:val="009013A1"/>
    <w:pPr>
      <w:tabs>
        <w:tab w:val="left" w:pos="709"/>
      </w:tabs>
      <w:suppressAutoHyphens/>
      <w:spacing w:line="276" w:lineRule="atLeast"/>
    </w:pPr>
    <w:rPr>
      <w:rFonts w:ascii="Calibri" w:eastAsia="SimSun" w:hAnsi="Calibri" w:cs="Times New Roman"/>
      <w:color w:val="00000A"/>
    </w:rPr>
  </w:style>
  <w:style w:type="paragraph" w:customStyle="1" w:styleId="ConsPlusNonformat">
    <w:name w:val="ConsPlusNonformat"/>
    <w:uiPriority w:val="99"/>
    <w:semiHidden/>
    <w:rsid w:val="009013A1"/>
    <w:pPr>
      <w:widowControl w:val="0"/>
      <w:suppressAutoHyphens/>
      <w:spacing w:after="0" w:line="100" w:lineRule="atLeast"/>
    </w:pPr>
    <w:rPr>
      <w:rFonts w:ascii="Courier New" w:eastAsia="SimSun" w:hAnsi="Courier New" w:cs="Calibri"/>
      <w:kern w:val="2"/>
      <w:sz w:val="20"/>
      <w:szCs w:val="20"/>
      <w:lang w:eastAsia="ar-SA"/>
    </w:rPr>
  </w:style>
  <w:style w:type="paragraph" w:customStyle="1" w:styleId="ConsPlusCell">
    <w:name w:val="ConsPlusCell"/>
    <w:uiPriority w:val="99"/>
    <w:semiHidden/>
    <w:rsid w:val="009013A1"/>
    <w:pPr>
      <w:widowControl w:val="0"/>
      <w:suppressAutoHyphens/>
      <w:spacing w:after="0" w:line="100" w:lineRule="atLeast"/>
    </w:pPr>
    <w:rPr>
      <w:rFonts w:ascii="Arial" w:eastAsia="SimSun" w:hAnsi="Arial" w:cs="Calibri"/>
      <w:kern w:val="2"/>
      <w:sz w:val="20"/>
      <w:szCs w:val="20"/>
      <w:lang w:eastAsia="ar-SA"/>
    </w:rPr>
  </w:style>
  <w:style w:type="paragraph" w:customStyle="1" w:styleId="11">
    <w:name w:val="Без интервала1"/>
    <w:uiPriority w:val="99"/>
    <w:semiHidden/>
    <w:rsid w:val="009013A1"/>
    <w:pPr>
      <w:suppressAutoHyphens/>
      <w:spacing w:after="0" w:line="100" w:lineRule="atLeast"/>
    </w:pPr>
    <w:rPr>
      <w:rFonts w:ascii="Calibri" w:eastAsia="SimSun" w:hAnsi="Calibri" w:cs="Calibri"/>
      <w:kern w:val="2"/>
      <w:lang w:eastAsia="ar-SA"/>
    </w:rPr>
  </w:style>
  <w:style w:type="paragraph" w:customStyle="1" w:styleId="ConsPlusNormal">
    <w:name w:val="ConsPlusNormal"/>
    <w:uiPriority w:val="99"/>
    <w:rsid w:val="009013A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6">
    <w:name w:val="c6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semiHidden/>
    <w:rsid w:val="009013A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13">
    <w:name w:val="c13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footnote reference"/>
    <w:semiHidden/>
    <w:unhideWhenUsed/>
    <w:rsid w:val="009013A1"/>
    <w:rPr>
      <w:rFonts w:ascii="Times New Roman" w:hAnsi="Times New Roman" w:cs="Times New Roman" w:hint="default"/>
      <w:vertAlign w:val="superscript"/>
    </w:rPr>
  </w:style>
  <w:style w:type="character" w:customStyle="1" w:styleId="c2">
    <w:name w:val="c2"/>
    <w:basedOn w:val="a0"/>
    <w:rsid w:val="009013A1"/>
  </w:style>
  <w:style w:type="character" w:customStyle="1" w:styleId="c19">
    <w:name w:val="c19"/>
    <w:basedOn w:val="a0"/>
    <w:rsid w:val="009013A1"/>
  </w:style>
  <w:style w:type="character" w:customStyle="1" w:styleId="c4">
    <w:name w:val="c4"/>
    <w:basedOn w:val="a0"/>
    <w:rsid w:val="009013A1"/>
  </w:style>
  <w:style w:type="character" w:customStyle="1" w:styleId="c28">
    <w:name w:val="c28"/>
    <w:basedOn w:val="a0"/>
    <w:rsid w:val="009013A1"/>
  </w:style>
  <w:style w:type="character" w:customStyle="1" w:styleId="c0">
    <w:name w:val="c0"/>
    <w:basedOn w:val="a0"/>
    <w:rsid w:val="009013A1"/>
  </w:style>
  <w:style w:type="character" w:customStyle="1" w:styleId="dropdown-user-namefirst-letter">
    <w:name w:val="dropdown-user-name__first-letter"/>
    <w:basedOn w:val="a0"/>
    <w:rsid w:val="009013A1"/>
  </w:style>
  <w:style w:type="table" w:styleId="ad">
    <w:name w:val="Table Grid"/>
    <w:basedOn w:val="a1"/>
    <w:uiPriority w:val="59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sid w:val="009013A1"/>
    <w:rPr>
      <w:b/>
      <w:bCs/>
    </w:rPr>
  </w:style>
  <w:style w:type="character" w:styleId="af">
    <w:name w:val="Emphasis"/>
    <w:uiPriority w:val="20"/>
    <w:qFormat/>
    <w:rsid w:val="009013A1"/>
    <w:rPr>
      <w:i/>
      <w:iCs/>
    </w:rPr>
  </w:style>
  <w:style w:type="character" w:customStyle="1" w:styleId="t171">
    <w:name w:val="t171"/>
    <w:uiPriority w:val="99"/>
    <w:rsid w:val="009013A1"/>
    <w:rPr>
      <w:rFonts w:ascii="Times New Roman" w:hAnsi="Times New Roman"/>
      <w:color w:val="000000"/>
      <w:sz w:val="32"/>
    </w:rPr>
  </w:style>
  <w:style w:type="paragraph" w:styleId="af0">
    <w:name w:val="Balloon Text"/>
    <w:basedOn w:val="a"/>
    <w:link w:val="af1"/>
    <w:uiPriority w:val="99"/>
    <w:semiHidden/>
    <w:unhideWhenUsed/>
    <w:rsid w:val="009013A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013A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013A1"/>
  </w:style>
  <w:style w:type="paragraph" w:styleId="a3">
    <w:name w:val="Normal (Web)"/>
    <w:basedOn w:val="a"/>
    <w:uiPriority w:val="99"/>
    <w:semiHidden/>
    <w:unhideWhenUsed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сноски Знак"/>
    <w:aliases w:val="Текст сноски Знак Знак Знак Знак Знак"/>
    <w:link w:val="a5"/>
    <w:semiHidden/>
    <w:locked/>
    <w:rsid w:val="009013A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aliases w:val="Текст сноски Знак Знак Знак Знак"/>
    <w:basedOn w:val="a"/>
    <w:link w:val="a4"/>
    <w:semiHidden/>
    <w:unhideWhenUsed/>
    <w:rsid w:val="009013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Текст сноски Знак1"/>
    <w:aliases w:val="Текст сноски Знак Знак Знак Знак Знак1"/>
    <w:basedOn w:val="a0"/>
    <w:semiHidden/>
    <w:rsid w:val="009013A1"/>
    <w:rPr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9013A1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9013A1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9013A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b">
    <w:name w:val="Базовый"/>
    <w:uiPriority w:val="99"/>
    <w:semiHidden/>
    <w:rsid w:val="009013A1"/>
    <w:pPr>
      <w:tabs>
        <w:tab w:val="left" w:pos="709"/>
      </w:tabs>
      <w:suppressAutoHyphens/>
      <w:spacing w:line="276" w:lineRule="atLeast"/>
    </w:pPr>
    <w:rPr>
      <w:rFonts w:ascii="Calibri" w:eastAsia="SimSun" w:hAnsi="Calibri" w:cs="Times New Roman"/>
      <w:color w:val="00000A"/>
    </w:rPr>
  </w:style>
  <w:style w:type="paragraph" w:customStyle="1" w:styleId="ConsPlusNonformat">
    <w:name w:val="ConsPlusNonformat"/>
    <w:uiPriority w:val="99"/>
    <w:semiHidden/>
    <w:rsid w:val="009013A1"/>
    <w:pPr>
      <w:widowControl w:val="0"/>
      <w:suppressAutoHyphens/>
      <w:spacing w:after="0" w:line="100" w:lineRule="atLeast"/>
    </w:pPr>
    <w:rPr>
      <w:rFonts w:ascii="Courier New" w:eastAsia="SimSun" w:hAnsi="Courier New" w:cs="Calibri"/>
      <w:kern w:val="2"/>
      <w:sz w:val="20"/>
      <w:szCs w:val="20"/>
      <w:lang w:eastAsia="ar-SA"/>
    </w:rPr>
  </w:style>
  <w:style w:type="paragraph" w:customStyle="1" w:styleId="ConsPlusCell">
    <w:name w:val="ConsPlusCell"/>
    <w:uiPriority w:val="99"/>
    <w:semiHidden/>
    <w:rsid w:val="009013A1"/>
    <w:pPr>
      <w:widowControl w:val="0"/>
      <w:suppressAutoHyphens/>
      <w:spacing w:after="0" w:line="100" w:lineRule="atLeast"/>
    </w:pPr>
    <w:rPr>
      <w:rFonts w:ascii="Arial" w:eastAsia="SimSun" w:hAnsi="Arial" w:cs="Calibri"/>
      <w:kern w:val="2"/>
      <w:sz w:val="20"/>
      <w:szCs w:val="20"/>
      <w:lang w:eastAsia="ar-SA"/>
    </w:rPr>
  </w:style>
  <w:style w:type="paragraph" w:customStyle="1" w:styleId="11">
    <w:name w:val="Без интервала1"/>
    <w:uiPriority w:val="99"/>
    <w:semiHidden/>
    <w:rsid w:val="009013A1"/>
    <w:pPr>
      <w:suppressAutoHyphens/>
      <w:spacing w:after="0" w:line="100" w:lineRule="atLeast"/>
    </w:pPr>
    <w:rPr>
      <w:rFonts w:ascii="Calibri" w:eastAsia="SimSun" w:hAnsi="Calibri" w:cs="Calibri"/>
      <w:kern w:val="2"/>
      <w:lang w:eastAsia="ar-SA"/>
    </w:rPr>
  </w:style>
  <w:style w:type="paragraph" w:customStyle="1" w:styleId="ConsPlusNormal">
    <w:name w:val="ConsPlusNormal"/>
    <w:uiPriority w:val="99"/>
    <w:rsid w:val="009013A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6">
    <w:name w:val="c6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semiHidden/>
    <w:rsid w:val="009013A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13">
    <w:name w:val="c13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footnote reference"/>
    <w:semiHidden/>
    <w:unhideWhenUsed/>
    <w:rsid w:val="009013A1"/>
    <w:rPr>
      <w:rFonts w:ascii="Times New Roman" w:hAnsi="Times New Roman" w:cs="Times New Roman" w:hint="default"/>
      <w:vertAlign w:val="superscript"/>
    </w:rPr>
  </w:style>
  <w:style w:type="character" w:customStyle="1" w:styleId="c2">
    <w:name w:val="c2"/>
    <w:basedOn w:val="a0"/>
    <w:rsid w:val="009013A1"/>
  </w:style>
  <w:style w:type="character" w:customStyle="1" w:styleId="c19">
    <w:name w:val="c19"/>
    <w:basedOn w:val="a0"/>
    <w:rsid w:val="009013A1"/>
  </w:style>
  <w:style w:type="character" w:customStyle="1" w:styleId="c4">
    <w:name w:val="c4"/>
    <w:basedOn w:val="a0"/>
    <w:rsid w:val="009013A1"/>
  </w:style>
  <w:style w:type="character" w:customStyle="1" w:styleId="c28">
    <w:name w:val="c28"/>
    <w:basedOn w:val="a0"/>
    <w:rsid w:val="009013A1"/>
  </w:style>
  <w:style w:type="character" w:customStyle="1" w:styleId="c0">
    <w:name w:val="c0"/>
    <w:basedOn w:val="a0"/>
    <w:rsid w:val="009013A1"/>
  </w:style>
  <w:style w:type="character" w:customStyle="1" w:styleId="dropdown-user-namefirst-letter">
    <w:name w:val="dropdown-user-name__first-letter"/>
    <w:basedOn w:val="a0"/>
    <w:rsid w:val="009013A1"/>
  </w:style>
  <w:style w:type="table" w:styleId="ad">
    <w:name w:val="Table Grid"/>
    <w:basedOn w:val="a1"/>
    <w:uiPriority w:val="59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sid w:val="009013A1"/>
    <w:rPr>
      <w:b/>
      <w:bCs/>
    </w:rPr>
  </w:style>
  <w:style w:type="character" w:styleId="af">
    <w:name w:val="Emphasis"/>
    <w:uiPriority w:val="20"/>
    <w:qFormat/>
    <w:rsid w:val="009013A1"/>
    <w:rPr>
      <w:i/>
      <w:iCs/>
    </w:rPr>
  </w:style>
  <w:style w:type="character" w:customStyle="1" w:styleId="t171">
    <w:name w:val="t171"/>
    <w:uiPriority w:val="99"/>
    <w:rsid w:val="009013A1"/>
    <w:rPr>
      <w:rFonts w:ascii="Times New Roman" w:hAnsi="Times New Roman"/>
      <w:color w:val="000000"/>
      <w:sz w:val="32"/>
    </w:rPr>
  </w:style>
  <w:style w:type="paragraph" w:styleId="af0">
    <w:name w:val="Balloon Text"/>
    <w:basedOn w:val="a"/>
    <w:link w:val="af1"/>
    <w:uiPriority w:val="99"/>
    <w:semiHidden/>
    <w:unhideWhenUsed/>
    <w:rsid w:val="009013A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013A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hozesanovo-alenushka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7430</Words>
  <Characters>42351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светлана</cp:lastModifiedBy>
  <cp:revision>2</cp:revision>
  <cp:lastPrinted>2020-04-12T16:46:00Z</cp:lastPrinted>
  <dcterms:created xsi:type="dcterms:W3CDTF">2020-04-12T17:18:00Z</dcterms:created>
  <dcterms:modified xsi:type="dcterms:W3CDTF">2020-04-12T17:18:00Z</dcterms:modified>
</cp:coreProperties>
</file>